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856F" w14:textId="77777777" w:rsidR="00B078F7" w:rsidRDefault="00BA22F5">
      <w:r>
        <w:rPr>
          <w:noProof/>
        </w:rPr>
        <w:drawing>
          <wp:anchor distT="0" distB="0" distL="114300" distR="114300" simplePos="0" relativeHeight="251658240" behindDoc="0" locked="1" layoutInCell="1" allowOverlap="1" wp14:anchorId="08B13165" wp14:editId="3E5DF7A7">
            <wp:simplePos x="870585" y="407670"/>
            <wp:positionH relativeFrom="page">
              <wp:align>left</wp:align>
            </wp:positionH>
            <wp:positionV relativeFrom="margin">
              <wp:align>top</wp:align>
            </wp:positionV>
            <wp:extent cx="7561580" cy="4137660"/>
            <wp:effectExtent l="0" t="0" r="1270" b="0"/>
            <wp:wrapTopAndBottom/>
            <wp:docPr id="1" name="Picture 1"/>
            <wp:cNvGraphicFramePr>
              <a:graphicFrameLocks xmlns:a="http://schemas.openxmlformats.org/drawingml/2006/main" noChangeAspect="1" noMove="1" noResize="1"/>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spect="1" noMove="1" noResize="1" noChangeArrowheads="1"/>
                    </pic:cNvPicPr>
                  </pic:nvPicPr>
                  <pic:blipFill rotWithShape="1">
                    <a:blip r:embed="rId11" cstate="print">
                      <a:extLst>
                        <a:ext uri="{28A0092B-C50C-407E-A947-70E740481C1C}">
                          <a14:useLocalDpi xmlns:a14="http://schemas.microsoft.com/office/drawing/2010/main" val="0"/>
                        </a:ext>
                      </a:extLst>
                    </a:blip>
                    <a:srcRect l="202" t="11393" r="-202" b="11404"/>
                    <a:stretch>
                      <a:fillRect/>
                    </a:stretch>
                  </pic:blipFill>
                  <pic:spPr bwMode="auto">
                    <a:xfrm>
                      <a:off x="0" y="0"/>
                      <a:ext cx="7561580" cy="41376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DAIMLERBasisTabelle1"/>
        <w:tblpPr w:leftFromText="187" w:rightFromText="187" w:vertAnchor="text" w:horzAnchor="margin" w:tblpY="1"/>
        <w:tblOverlap w:val="never"/>
        <w:tblW w:w="9185" w:type="dxa"/>
        <w:tblLook w:val="0600" w:firstRow="0" w:lastRow="0" w:firstColumn="0" w:lastColumn="0" w:noHBand="1" w:noVBand="1"/>
      </w:tblPr>
      <w:tblGrid>
        <w:gridCol w:w="6570"/>
        <w:gridCol w:w="2615"/>
      </w:tblGrid>
      <w:tr w:rsidR="00B078F7" w14:paraId="58C2F761" w14:textId="77777777">
        <w:trPr>
          <w:trHeight w:val="20"/>
        </w:trPr>
        <w:tc>
          <w:tcPr>
            <w:tcW w:w="6570" w:type="dxa"/>
            <w:tcMar>
              <w:top w:w="72" w:type="dxa"/>
              <w:bottom w:w="14" w:type="dxa"/>
            </w:tcMar>
            <w:vAlign w:val="bottom"/>
          </w:tcPr>
          <w:p w14:paraId="6594E836" w14:textId="58F76666" w:rsidR="00B078F7" w:rsidRDefault="00BA22F5">
            <w:pPr>
              <w:pStyle w:val="01PressRelease"/>
            </w:pPr>
            <w:proofErr w:type="spellStart"/>
            <w:r>
              <w:t>Comunicat</w:t>
            </w:r>
            <w:r w:rsidR="00373A98">
              <w:t>o</w:t>
            </w:r>
            <w:proofErr w:type="spellEnd"/>
            <w:r>
              <w:t xml:space="preserve"> </w:t>
            </w:r>
            <w:proofErr w:type="spellStart"/>
            <w:r>
              <w:t>stampa</w:t>
            </w:r>
            <w:proofErr w:type="spellEnd"/>
          </w:p>
        </w:tc>
        <w:tc>
          <w:tcPr>
            <w:tcW w:w="2615" w:type="dxa"/>
            <w:tcMar>
              <w:top w:w="72" w:type="dxa"/>
              <w:bottom w:w="14" w:type="dxa"/>
            </w:tcMar>
            <w:vAlign w:val="bottom"/>
          </w:tcPr>
          <w:p w14:paraId="1C9D473F" w14:textId="190E9126" w:rsidR="00B078F7" w:rsidRDefault="00BA22F5">
            <w:pPr>
              <w:pStyle w:val="03CompanyName"/>
            </w:pPr>
            <w:r>
              <w:t>Mercedes-Benz Trucks</w:t>
            </w:r>
          </w:p>
        </w:tc>
      </w:tr>
      <w:tr w:rsidR="00B078F7" w14:paraId="6389161C" w14:textId="77777777">
        <w:trPr>
          <w:trHeight w:val="20"/>
        </w:trPr>
        <w:tc>
          <w:tcPr>
            <w:tcW w:w="6570" w:type="dxa"/>
          </w:tcPr>
          <w:p w14:paraId="4A99269E" w14:textId="44A7D855" w:rsidR="00B078F7" w:rsidRDefault="00BA22F5">
            <w:pPr>
              <w:pStyle w:val="02Date"/>
              <w:framePr w:hSpace="0" w:wrap="auto" w:vAnchor="margin" w:hAnchor="text" w:yAlign="inline"/>
              <w:suppressOverlap w:val="0"/>
            </w:pPr>
            <w:r>
              <w:t xml:space="preserve">13 </w:t>
            </w:r>
            <w:proofErr w:type="spellStart"/>
            <w:r>
              <w:t>settembre</w:t>
            </w:r>
            <w:proofErr w:type="spellEnd"/>
            <w:r>
              <w:t xml:space="preserve"> 2026</w:t>
            </w:r>
          </w:p>
        </w:tc>
        <w:tc>
          <w:tcPr>
            <w:tcW w:w="2615" w:type="dxa"/>
          </w:tcPr>
          <w:p w14:paraId="706B6831" w14:textId="77777777" w:rsidR="00B078F7" w:rsidRDefault="00B078F7">
            <w:pPr>
              <w:spacing w:after="0"/>
            </w:pPr>
          </w:p>
        </w:tc>
      </w:tr>
    </w:tbl>
    <w:p w14:paraId="0DF5E8BE" w14:textId="159BEAD9" w:rsidR="00B078F7" w:rsidRPr="00373A98" w:rsidRDefault="00BA22F5">
      <w:pPr>
        <w:pStyle w:val="10Headline"/>
        <w:rPr>
          <w:lang w:val="it-IT"/>
        </w:rPr>
      </w:pPr>
      <w:r w:rsidRPr="00373A98">
        <w:rPr>
          <w:lang w:val="it-IT"/>
        </w:rPr>
        <w:t xml:space="preserve">IAA </w:t>
      </w:r>
      <w:proofErr w:type="spellStart"/>
      <w:r w:rsidRPr="00373A98">
        <w:rPr>
          <w:lang w:val="it-IT"/>
        </w:rPr>
        <w:t>Trasport</w:t>
      </w:r>
      <w:r w:rsidR="00373A98">
        <w:rPr>
          <w:lang w:val="it-IT"/>
        </w:rPr>
        <w:t>ation</w:t>
      </w:r>
      <w:proofErr w:type="spellEnd"/>
      <w:r w:rsidR="00373A98">
        <w:rPr>
          <w:lang w:val="it-IT"/>
        </w:rPr>
        <w:t xml:space="preserve"> </w:t>
      </w:r>
      <w:r w:rsidRPr="00373A98">
        <w:rPr>
          <w:lang w:val="it-IT"/>
        </w:rPr>
        <w:t xml:space="preserve">2026: Mercedes-Benz </w:t>
      </w:r>
      <w:r w:rsidR="00373A98">
        <w:rPr>
          <w:lang w:val="it-IT"/>
        </w:rPr>
        <w:t xml:space="preserve">Trucks </w:t>
      </w:r>
      <w:r w:rsidRPr="00373A98">
        <w:rPr>
          <w:lang w:val="it-IT"/>
        </w:rPr>
        <w:t>presenta nuove soluzioni digitali per il Fleet Management</w:t>
      </w:r>
    </w:p>
    <w:p w14:paraId="4292B0F6" w14:textId="77777777" w:rsidR="00B078F7" w:rsidRPr="00373A98" w:rsidRDefault="00B078F7">
      <w:pPr>
        <w:pStyle w:val="10Headline"/>
        <w:rPr>
          <w:lang w:val="it-IT"/>
        </w:rPr>
        <w:sectPr w:rsidR="00B078F7" w:rsidRPr="00373A98">
          <w:headerReference w:type="default" r:id="rId12"/>
          <w:footerReference w:type="default" r:id="rId13"/>
          <w:headerReference w:type="first" r:id="rId14"/>
          <w:footerReference w:type="first" r:id="rId15"/>
          <w:type w:val="continuous"/>
          <w:pgSz w:w="11907" w:h="16839" w:code="9"/>
          <w:pgMar w:top="2105" w:right="1368" w:bottom="2102" w:left="1368" w:header="0" w:footer="2438" w:gutter="0"/>
          <w:cols w:space="720"/>
          <w:titlePg/>
          <w:docGrid w:linePitch="326"/>
        </w:sectPr>
      </w:pPr>
    </w:p>
    <w:p w14:paraId="2F7F6BA0" w14:textId="0759DD76" w:rsidR="00B078F7" w:rsidRPr="00373A98" w:rsidRDefault="00BA22F5">
      <w:pPr>
        <w:pStyle w:val="11SubheadWithBulletPoints"/>
        <w:rPr>
          <w:lang w:val="it-IT"/>
        </w:rPr>
      </w:pPr>
      <w:proofErr w:type="spellStart"/>
      <w:r w:rsidRPr="00373A98">
        <w:rPr>
          <w:lang w:val="it-IT"/>
        </w:rPr>
        <w:t>Fleetboard</w:t>
      </w:r>
      <w:proofErr w:type="spellEnd"/>
      <w:r w:rsidRPr="00373A98">
        <w:rPr>
          <w:lang w:val="it-IT"/>
        </w:rPr>
        <w:t xml:space="preserve"> consoliderà il suo portafoglio digitale in cinque soluzioni strutturate per Fleet Management, Data Analytics, Compliance, </w:t>
      </w:r>
      <w:proofErr w:type="spellStart"/>
      <w:r w:rsidRPr="00373A98">
        <w:rPr>
          <w:lang w:val="it-IT"/>
        </w:rPr>
        <w:t>Charge</w:t>
      </w:r>
      <w:proofErr w:type="spellEnd"/>
      <w:r w:rsidRPr="00373A98">
        <w:rPr>
          <w:lang w:val="it-IT"/>
        </w:rPr>
        <w:t xml:space="preserve"> Management e </w:t>
      </w:r>
      <w:r w:rsidR="005127C8">
        <w:rPr>
          <w:lang w:val="it-IT"/>
        </w:rPr>
        <w:t>Diagnostica pr</w:t>
      </w:r>
      <w:r w:rsidR="00523A46">
        <w:rPr>
          <w:lang w:val="it-IT"/>
        </w:rPr>
        <w:t>edittiva</w:t>
      </w:r>
      <w:r w:rsidRPr="00373A98">
        <w:rPr>
          <w:lang w:val="it-IT"/>
        </w:rPr>
        <w:t>.</w:t>
      </w:r>
    </w:p>
    <w:p w14:paraId="6061149D" w14:textId="77777777" w:rsidR="00B078F7" w:rsidRPr="00373A98" w:rsidRDefault="00BA22F5">
      <w:pPr>
        <w:pStyle w:val="11SubheadWithBulletPoints"/>
        <w:rPr>
          <w:lang w:val="it-IT"/>
        </w:rPr>
      </w:pPr>
      <w:r w:rsidRPr="00373A98">
        <w:rPr>
          <w:lang w:val="it-IT"/>
        </w:rPr>
        <w:t xml:space="preserve">Il nuovo My </w:t>
      </w:r>
      <w:proofErr w:type="spellStart"/>
      <w:r w:rsidRPr="00373A98">
        <w:rPr>
          <w:lang w:val="it-IT"/>
        </w:rPr>
        <w:t>TruckPoint</w:t>
      </w:r>
      <w:proofErr w:type="spellEnd"/>
      <w:r w:rsidRPr="00373A98">
        <w:rPr>
          <w:lang w:val="it-IT"/>
        </w:rPr>
        <w:t xml:space="preserve"> Store consente ai clienti di prenotare online in modo semplice prodotti </w:t>
      </w:r>
      <w:proofErr w:type="spellStart"/>
      <w:r w:rsidRPr="00373A98">
        <w:rPr>
          <w:lang w:val="it-IT"/>
        </w:rPr>
        <w:t>Fleetboard</w:t>
      </w:r>
      <w:proofErr w:type="spellEnd"/>
      <w:r w:rsidRPr="00373A98">
        <w:rPr>
          <w:lang w:val="it-IT"/>
        </w:rPr>
        <w:t xml:space="preserve">, Mercedes-Benz Trucks </w:t>
      </w:r>
      <w:proofErr w:type="spellStart"/>
      <w:r w:rsidRPr="00373A98">
        <w:rPr>
          <w:lang w:val="it-IT"/>
        </w:rPr>
        <w:t>Uptime</w:t>
      </w:r>
      <w:proofErr w:type="spellEnd"/>
      <w:r w:rsidRPr="00373A98">
        <w:rPr>
          <w:lang w:val="it-IT"/>
        </w:rPr>
        <w:t xml:space="preserve"> e altri servizi digitali.</w:t>
      </w:r>
    </w:p>
    <w:p w14:paraId="75770327" w14:textId="40375073" w:rsidR="00B078F7" w:rsidRPr="00373A98" w:rsidRDefault="00BA22F5">
      <w:pPr>
        <w:pStyle w:val="11SubheadWithBulletPoints"/>
        <w:rPr>
          <w:lang w:val="it-IT"/>
        </w:rPr>
      </w:pPr>
      <w:r w:rsidRPr="00373A98">
        <w:rPr>
          <w:lang w:val="it-IT"/>
        </w:rPr>
        <w:t xml:space="preserve">I prodotti </w:t>
      </w:r>
      <w:proofErr w:type="spellStart"/>
      <w:r w:rsidRPr="00373A98">
        <w:rPr>
          <w:lang w:val="it-IT"/>
        </w:rPr>
        <w:t>Fleetboard</w:t>
      </w:r>
      <w:proofErr w:type="spellEnd"/>
      <w:r w:rsidRPr="00373A98">
        <w:rPr>
          <w:lang w:val="it-IT"/>
        </w:rPr>
        <w:t xml:space="preserve"> selezionati saranno inclusi di serie per 36 mesi a partire dall'attivazione nei nuovi </w:t>
      </w:r>
      <w:r w:rsidR="006843CE">
        <w:rPr>
          <w:lang w:val="it-IT"/>
        </w:rPr>
        <w:t>truck</w:t>
      </w:r>
      <w:r w:rsidRPr="00373A98">
        <w:rPr>
          <w:lang w:val="it-IT"/>
        </w:rPr>
        <w:t xml:space="preserve"> diesel e veicoli elettrici a batteria.</w:t>
      </w:r>
    </w:p>
    <w:p w14:paraId="74993249" w14:textId="77777777" w:rsidR="00B078F7" w:rsidRPr="00373A98" w:rsidRDefault="00BA22F5">
      <w:pPr>
        <w:pStyle w:val="11SubheadWithBulletPoints"/>
        <w:rPr>
          <w:lang w:val="it-IT"/>
        </w:rPr>
      </w:pPr>
      <w:r w:rsidRPr="00373A98">
        <w:rPr>
          <w:lang w:val="it-IT"/>
        </w:rPr>
        <w:lastRenderedPageBreak/>
        <w:t xml:space="preserve">Con l'evoluzione di </w:t>
      </w:r>
      <w:proofErr w:type="spellStart"/>
      <w:r w:rsidRPr="00373A98">
        <w:rPr>
          <w:lang w:val="it-IT"/>
        </w:rPr>
        <w:t>TruckLive</w:t>
      </w:r>
      <w:proofErr w:type="spellEnd"/>
      <w:r w:rsidRPr="00373A98">
        <w:rPr>
          <w:lang w:val="it-IT"/>
        </w:rPr>
        <w:t>, Mercedes-Benz Trucks collega ancora più strettamente veicoli, servizi digitali e Fleet Management.</w:t>
      </w:r>
    </w:p>
    <w:p w14:paraId="6E0C54AF" w14:textId="55D4DA3F" w:rsidR="00B078F7" w:rsidRPr="00373A98" w:rsidRDefault="00BA22F5">
      <w:pPr>
        <w:pStyle w:val="11SubheadWithBulletPoints"/>
        <w:rPr>
          <w:lang w:val="it-IT"/>
        </w:rPr>
      </w:pPr>
      <w:r w:rsidRPr="00373A98">
        <w:rPr>
          <w:lang w:val="it-IT"/>
        </w:rPr>
        <w:t xml:space="preserve">"Con le nostre soluzioni digitali vogliamo rendere più semplice, trasparente e prevedibile per i nostri clienti l'attività quotidiana delle flotte. Per questo raggruppiamo costantemente veicoli, Fleet Management, connettività, servizi dati e assistenza proattiva», afferma Stina Fagerman, Presidente Customer Region </w:t>
      </w:r>
      <w:r w:rsidR="007E5920">
        <w:rPr>
          <w:lang w:val="it-IT"/>
        </w:rPr>
        <w:t>Europe</w:t>
      </w:r>
      <w:r w:rsidRPr="00373A98">
        <w:rPr>
          <w:lang w:val="it-IT"/>
        </w:rPr>
        <w:t xml:space="preserve"> di Mercedes-Benz </w:t>
      </w:r>
      <w:r w:rsidR="005E3A2D">
        <w:rPr>
          <w:lang w:val="it-IT"/>
        </w:rPr>
        <w:t>Trucks</w:t>
      </w:r>
      <w:r w:rsidRPr="00373A98">
        <w:rPr>
          <w:lang w:val="it-IT"/>
        </w:rPr>
        <w:t>.</w:t>
      </w:r>
    </w:p>
    <w:p w14:paraId="458FB2CB" w14:textId="6F9B35C9" w:rsidR="00B078F7" w:rsidRPr="00373A98" w:rsidRDefault="00B078F7">
      <w:pPr>
        <w:pStyle w:val="20CrossHeading"/>
        <w:rPr>
          <w:lang w:val="it-IT"/>
        </w:rPr>
      </w:pPr>
    </w:p>
    <w:p w14:paraId="2A42CB28" w14:textId="34084299" w:rsidR="00393863" w:rsidRDefault="00BA22F5">
      <w:pPr>
        <w:pStyle w:val="21ContinuousText"/>
        <w:rPr>
          <w:lang w:val="it-IT"/>
        </w:rPr>
      </w:pPr>
      <w:proofErr w:type="spellStart"/>
      <w:r w:rsidRPr="00373A98">
        <w:rPr>
          <w:lang w:val="it-IT"/>
        </w:rPr>
        <w:t>Leinfelden-Echterdingen</w:t>
      </w:r>
      <w:proofErr w:type="spellEnd"/>
      <w:r w:rsidRPr="00373A98">
        <w:rPr>
          <w:lang w:val="it-IT"/>
        </w:rPr>
        <w:t>/Han</w:t>
      </w:r>
      <w:r w:rsidR="00A406C0">
        <w:rPr>
          <w:lang w:val="it-IT"/>
        </w:rPr>
        <w:t>n</w:t>
      </w:r>
      <w:r w:rsidRPr="00373A98">
        <w:rPr>
          <w:lang w:val="it-IT"/>
        </w:rPr>
        <w:t xml:space="preserve">over - Mercedes-Benz </w:t>
      </w:r>
      <w:r w:rsidR="00AF06B7">
        <w:rPr>
          <w:lang w:val="it-IT"/>
        </w:rPr>
        <w:t>Trucks</w:t>
      </w:r>
      <w:r w:rsidRPr="00373A98">
        <w:rPr>
          <w:lang w:val="it-IT"/>
        </w:rPr>
        <w:t xml:space="preserve"> amplia strategicamente il proprio portafoglio digitale. I clienti possono accedere più facilmente a soluzioni digitali coordinate con la nuova gamma di prodotti </w:t>
      </w:r>
      <w:proofErr w:type="spellStart"/>
      <w:r w:rsidRPr="00373A98">
        <w:rPr>
          <w:lang w:val="it-IT"/>
        </w:rPr>
        <w:t>Fleetboard</w:t>
      </w:r>
      <w:proofErr w:type="spellEnd"/>
      <w:r w:rsidRPr="00373A98">
        <w:rPr>
          <w:lang w:val="it-IT"/>
        </w:rPr>
        <w:t xml:space="preserve">, il My </w:t>
      </w:r>
      <w:proofErr w:type="spellStart"/>
      <w:r w:rsidRPr="00373A98">
        <w:rPr>
          <w:lang w:val="it-IT"/>
        </w:rPr>
        <w:t>TruckPoint</w:t>
      </w:r>
      <w:proofErr w:type="spellEnd"/>
      <w:r w:rsidRPr="00373A98">
        <w:rPr>
          <w:lang w:val="it-IT"/>
        </w:rPr>
        <w:t xml:space="preserve"> Store, l'integrazione dei prodotti di finanziamento Daimler Truck Financial Services in My </w:t>
      </w:r>
      <w:proofErr w:type="spellStart"/>
      <w:r w:rsidRPr="00373A98">
        <w:rPr>
          <w:lang w:val="it-IT"/>
        </w:rPr>
        <w:t>TruckPoint</w:t>
      </w:r>
      <w:proofErr w:type="spellEnd"/>
      <w:r w:rsidRPr="00373A98">
        <w:rPr>
          <w:lang w:val="it-IT"/>
        </w:rPr>
        <w:t xml:space="preserve">, i dati del veicolo Mercedes-Benz Trucks e l'ulteriore sviluppo di </w:t>
      </w:r>
      <w:proofErr w:type="spellStart"/>
      <w:r w:rsidRPr="00373A98">
        <w:rPr>
          <w:lang w:val="it-IT"/>
        </w:rPr>
        <w:t>TruckLive</w:t>
      </w:r>
      <w:proofErr w:type="spellEnd"/>
      <w:r w:rsidRPr="00373A98">
        <w:rPr>
          <w:lang w:val="it-IT"/>
        </w:rPr>
        <w:t>. La gamma spazia dalla prenotazione online e dal Fleet Management all'intelligente connettività del veicolo e all'integrazione dei dati, fino alla diagnosi e alla riparazione proattive.</w:t>
      </w:r>
      <w:r w:rsidRPr="00373A98">
        <w:rPr>
          <w:lang w:val="it-IT"/>
        </w:rPr>
        <w:br/>
      </w:r>
      <w:r w:rsidRPr="00373A98">
        <w:rPr>
          <w:lang w:val="it-IT"/>
        </w:rPr>
        <w:br/>
        <w:t xml:space="preserve">L'ecosistema digitale integrato inizia nel veicolo e può essere ampliato online in base alle esigenze del cliente. Collega veicoli, Fleet Management, infrastruttura di </w:t>
      </w:r>
      <w:r w:rsidR="00E414C7">
        <w:rPr>
          <w:lang w:val="it-IT"/>
        </w:rPr>
        <w:t>ricarica</w:t>
      </w:r>
      <w:r w:rsidRPr="00373A98">
        <w:rPr>
          <w:lang w:val="it-IT"/>
        </w:rPr>
        <w:t>, interfacce dati e assistenza proattiva per l'intero ciclo di vita del veicolo. In questo modo Mercedes-Benz Trucks offre ai clienti un sostegno trasparente, prevedibile ed efficiente nell'utilizzo di veicoli con diverse catene cinematiche.</w:t>
      </w:r>
      <w:r w:rsidRPr="00373A98">
        <w:rPr>
          <w:lang w:val="it-IT"/>
        </w:rPr>
        <w:br/>
      </w:r>
      <w:r w:rsidRPr="00373A98">
        <w:rPr>
          <w:lang w:val="it-IT"/>
        </w:rPr>
        <w:br/>
        <w:t xml:space="preserve">"Con le nostre soluzioni digitali vogliamo rendere più semplice, trasparente e prevedibile per i nostri clienti l'attività quotidiana delle flotte. Per questo raggruppiamo costantemente veicoli, Fleet Management, connettività, servizi dati e assistenza proattiva. Allo stesso tempo stiamo semplificando l'accesso ai nostri servizi, </w:t>
      </w:r>
      <w:r w:rsidR="00393863">
        <w:rPr>
          <w:lang w:val="it-IT"/>
        </w:rPr>
        <w:t>ottimizzando</w:t>
      </w:r>
      <w:r w:rsidRPr="00373A98">
        <w:rPr>
          <w:lang w:val="it-IT"/>
        </w:rPr>
        <w:t xml:space="preserve"> il nostro portafoglio </w:t>
      </w:r>
      <w:proofErr w:type="spellStart"/>
      <w:r w:rsidRPr="00373A98">
        <w:rPr>
          <w:lang w:val="it-IT"/>
        </w:rPr>
        <w:t>Fleetboard</w:t>
      </w:r>
      <w:proofErr w:type="spellEnd"/>
      <w:r w:rsidRPr="00373A98">
        <w:rPr>
          <w:lang w:val="it-IT"/>
        </w:rPr>
        <w:t xml:space="preserve"> e rendendo sempre più disponibili le nostre offerte direttamente nel veicolo e online", afferma Stina Fagerman, </w:t>
      </w:r>
      <w:r w:rsidR="00393863" w:rsidRPr="00393863">
        <w:rPr>
          <w:lang w:val="it-IT"/>
        </w:rPr>
        <w:t>Presidente Customer Region Europe di Mercedes-Benz Trucks.</w:t>
      </w:r>
    </w:p>
    <w:p w14:paraId="5C2F89E3" w14:textId="77777777" w:rsidR="002B3671" w:rsidRPr="002B3671" w:rsidRDefault="00BA22F5" w:rsidP="002B3671">
      <w:pPr>
        <w:pStyle w:val="21ContinuousText"/>
        <w:rPr>
          <w:lang w:val="it-IT"/>
        </w:rPr>
      </w:pPr>
      <w:r w:rsidRPr="00373A98">
        <w:rPr>
          <w:lang w:val="it-IT"/>
        </w:rPr>
        <w:br/>
      </w:r>
      <w:r w:rsidRPr="00373A98">
        <w:rPr>
          <w:rFonts w:asciiTheme="majorHAnsi" w:hAnsiTheme="majorHAnsi"/>
          <w:b/>
          <w:bCs/>
          <w:lang w:val="it-IT"/>
        </w:rPr>
        <w:t xml:space="preserve">Nuova gamma di prodotti </w:t>
      </w:r>
      <w:proofErr w:type="spellStart"/>
      <w:r w:rsidRPr="00373A98">
        <w:rPr>
          <w:rFonts w:asciiTheme="majorHAnsi" w:hAnsiTheme="majorHAnsi"/>
          <w:b/>
          <w:bCs/>
          <w:lang w:val="it-IT"/>
        </w:rPr>
        <w:t>Fleetboard</w:t>
      </w:r>
      <w:proofErr w:type="spellEnd"/>
      <w:r w:rsidRPr="00373A98">
        <w:rPr>
          <w:rFonts w:asciiTheme="majorHAnsi" w:hAnsiTheme="majorHAnsi"/>
          <w:b/>
          <w:bCs/>
          <w:lang w:val="it-IT"/>
        </w:rPr>
        <w:t xml:space="preserve"> con cinque soluzioni</w:t>
      </w:r>
      <w:r w:rsidRPr="00373A98">
        <w:rPr>
          <w:lang w:val="it-IT"/>
        </w:rPr>
        <w:br/>
      </w:r>
      <w:r w:rsidRPr="00373A98">
        <w:rPr>
          <w:lang w:val="it-IT"/>
        </w:rPr>
        <w:br/>
      </w:r>
      <w:proofErr w:type="spellStart"/>
      <w:r w:rsidR="002B3671" w:rsidRPr="002B3671">
        <w:rPr>
          <w:lang w:val="it-IT"/>
        </w:rPr>
        <w:t>Fleetboard</w:t>
      </w:r>
      <w:proofErr w:type="spellEnd"/>
      <w:r w:rsidR="002B3671" w:rsidRPr="002B3671">
        <w:rPr>
          <w:lang w:val="it-IT"/>
        </w:rPr>
        <w:t xml:space="preserve"> sta semplificando radicalmente la struttura del proprio portafoglio di soluzioni. Le dodici soluzioni attualmente disponibili vengono consolidate in un portafoglio chiaramente organizzato composto da cinque soluzioni integrate e complementari, accessibili attraverso il </w:t>
      </w:r>
      <w:proofErr w:type="spellStart"/>
      <w:r w:rsidR="002B3671" w:rsidRPr="002B3671">
        <w:rPr>
          <w:lang w:val="it-IT"/>
        </w:rPr>
        <w:t>Fleetboard</w:t>
      </w:r>
      <w:proofErr w:type="spellEnd"/>
      <w:r w:rsidR="002B3671" w:rsidRPr="002B3671">
        <w:rPr>
          <w:lang w:val="it-IT"/>
        </w:rPr>
        <w:t xml:space="preserve"> Portal.</w:t>
      </w:r>
    </w:p>
    <w:p w14:paraId="01357166" w14:textId="77777777" w:rsidR="002A59EB" w:rsidRDefault="002B3671" w:rsidP="002A59EB">
      <w:pPr>
        <w:pStyle w:val="21ContinuousText"/>
        <w:rPr>
          <w:b/>
          <w:bCs/>
          <w:lang w:val="it-IT"/>
        </w:rPr>
      </w:pPr>
      <w:r w:rsidRPr="002B3671">
        <w:rPr>
          <w:lang w:val="it-IT"/>
        </w:rPr>
        <w:t>La nuova struttura consente ai clienti di accedere più facilmente alle principali funzionalità della gestione digitale delle flotte, che spaziano dalla visibilità su veicoli e flotte all’analisi dei dati e alla compliance normativa, fino alla gestione della ricarica e alla diagnostica proattiva.</w:t>
      </w:r>
      <w:r w:rsidR="00BA22F5" w:rsidRPr="00373A98">
        <w:rPr>
          <w:lang w:val="it-IT"/>
        </w:rPr>
        <w:br/>
      </w:r>
      <w:r w:rsidR="00BA22F5" w:rsidRPr="00373A98">
        <w:rPr>
          <w:lang w:val="it-IT"/>
        </w:rPr>
        <w:br/>
      </w:r>
      <w:r w:rsidR="002A59EB">
        <w:rPr>
          <w:lang w:val="it-IT"/>
        </w:rPr>
        <w:t>I</w:t>
      </w:r>
      <w:r w:rsidR="002A59EB" w:rsidRPr="002A59EB">
        <w:rPr>
          <w:lang w:val="it-IT"/>
        </w:rPr>
        <w:t xml:space="preserve">n Belgio/Lussemburgo, Germania, Francia, Regno Unito, Italia, Paesi Bassi, Austria, Polonia, Portogallo, Romania, Svizzera, Slovacchia, Spagna e Repubblica Ceca, una selezione di prodotti </w:t>
      </w:r>
      <w:proofErr w:type="spellStart"/>
      <w:r w:rsidR="002A59EB" w:rsidRPr="002A59EB">
        <w:rPr>
          <w:lang w:val="it-IT"/>
        </w:rPr>
        <w:t>Fleetboard</w:t>
      </w:r>
      <w:proofErr w:type="spellEnd"/>
      <w:r w:rsidR="002A59EB" w:rsidRPr="002A59EB">
        <w:rPr>
          <w:lang w:val="it-IT"/>
        </w:rPr>
        <w:t xml:space="preserve"> sarà inclusa di serie per 36 mesi dall’attivazione su quasi tutti i nuovi veicoli prodotti a partire da gennaio 2027.</w:t>
      </w:r>
      <w:r w:rsidR="002A59EB">
        <w:rPr>
          <w:lang w:val="it-IT"/>
        </w:rPr>
        <w:t xml:space="preserve"> </w:t>
      </w:r>
      <w:r w:rsidR="002A59EB" w:rsidRPr="002A59EB">
        <w:rPr>
          <w:lang w:val="it-IT"/>
        </w:rPr>
        <w:t xml:space="preserve">Per i truck diesel, </w:t>
      </w:r>
      <w:proofErr w:type="spellStart"/>
      <w:r w:rsidR="002A59EB" w:rsidRPr="002A59EB">
        <w:rPr>
          <w:lang w:val="it-IT"/>
        </w:rPr>
        <w:t>Fleetboard</w:t>
      </w:r>
      <w:proofErr w:type="spellEnd"/>
      <w:r w:rsidR="002A59EB" w:rsidRPr="002A59EB">
        <w:rPr>
          <w:lang w:val="it-IT"/>
        </w:rPr>
        <w:t xml:space="preserve"> Core sarà compreso nell’equipaggiamento di serie. Per i veicoli elettrici a batteria, saranno inclusi di serie </w:t>
      </w:r>
      <w:proofErr w:type="spellStart"/>
      <w:r w:rsidR="002A59EB" w:rsidRPr="002A59EB">
        <w:rPr>
          <w:lang w:val="it-IT"/>
        </w:rPr>
        <w:t>Fleetboard</w:t>
      </w:r>
      <w:proofErr w:type="spellEnd"/>
      <w:r w:rsidR="002A59EB" w:rsidRPr="002A59EB">
        <w:rPr>
          <w:lang w:val="it-IT"/>
        </w:rPr>
        <w:t xml:space="preserve"> Core e </w:t>
      </w:r>
      <w:proofErr w:type="spellStart"/>
      <w:r w:rsidR="002A59EB" w:rsidRPr="002A59EB">
        <w:rPr>
          <w:lang w:val="it-IT"/>
        </w:rPr>
        <w:t>Fleetboard</w:t>
      </w:r>
      <w:proofErr w:type="spellEnd"/>
      <w:r w:rsidR="002A59EB" w:rsidRPr="002A59EB">
        <w:rPr>
          <w:lang w:val="it-IT"/>
        </w:rPr>
        <w:t xml:space="preserve"> </w:t>
      </w:r>
      <w:proofErr w:type="spellStart"/>
      <w:r w:rsidR="002A59EB" w:rsidRPr="002A59EB">
        <w:rPr>
          <w:lang w:val="it-IT"/>
        </w:rPr>
        <w:t>Charge</w:t>
      </w:r>
      <w:proofErr w:type="spellEnd"/>
      <w:r w:rsidR="002A59EB" w:rsidRPr="002A59EB">
        <w:rPr>
          <w:lang w:val="it-IT"/>
        </w:rPr>
        <w:t xml:space="preserve">. A seconda del mercato, ulteriori prodotti </w:t>
      </w:r>
      <w:proofErr w:type="spellStart"/>
      <w:r w:rsidR="002A59EB" w:rsidRPr="002A59EB">
        <w:rPr>
          <w:lang w:val="it-IT"/>
        </w:rPr>
        <w:t>Fleetboard</w:t>
      </w:r>
      <w:proofErr w:type="spellEnd"/>
      <w:r w:rsidR="002A59EB" w:rsidRPr="002A59EB">
        <w:rPr>
          <w:lang w:val="it-IT"/>
        </w:rPr>
        <w:t xml:space="preserve"> potranno far parte del pacchetto di equipaggiamento standard previsto a livello nazionale.</w:t>
      </w:r>
      <w:r w:rsidR="00BA22F5" w:rsidRPr="00373A98">
        <w:rPr>
          <w:lang w:val="it-IT"/>
        </w:rPr>
        <w:br/>
      </w:r>
    </w:p>
    <w:p w14:paraId="2A25C734" w14:textId="77777777" w:rsidR="005531EA" w:rsidRDefault="005531EA" w:rsidP="002A59EB">
      <w:pPr>
        <w:pStyle w:val="21ContinuousText"/>
        <w:rPr>
          <w:b/>
          <w:bCs/>
          <w:lang w:val="it-IT"/>
        </w:rPr>
      </w:pPr>
    </w:p>
    <w:p w14:paraId="7538DA40" w14:textId="77777777" w:rsidR="005531EA" w:rsidRDefault="005531EA" w:rsidP="002A59EB">
      <w:pPr>
        <w:pStyle w:val="21ContinuousText"/>
        <w:rPr>
          <w:b/>
          <w:bCs/>
          <w:lang w:val="it-IT"/>
        </w:rPr>
      </w:pPr>
    </w:p>
    <w:p w14:paraId="68FB1411" w14:textId="753E19B7" w:rsidR="00B078F7" w:rsidRPr="00373A98" w:rsidRDefault="00BA22F5" w:rsidP="002A59EB">
      <w:pPr>
        <w:pStyle w:val="21ContinuousText"/>
        <w:rPr>
          <w:lang w:val="it-IT"/>
        </w:rPr>
      </w:pPr>
      <w:proofErr w:type="spellStart"/>
      <w:r w:rsidRPr="00373A98">
        <w:rPr>
          <w:b/>
          <w:bCs/>
          <w:lang w:val="it-IT"/>
        </w:rPr>
        <w:lastRenderedPageBreak/>
        <w:t>Fleetboard</w:t>
      </w:r>
      <w:proofErr w:type="spellEnd"/>
      <w:r w:rsidRPr="00373A98">
        <w:rPr>
          <w:b/>
          <w:bCs/>
          <w:lang w:val="it-IT"/>
        </w:rPr>
        <w:t xml:space="preserve"> Core - Tracking del veicolo e informazioni sul veicolo</w:t>
      </w:r>
      <w:r w:rsidRPr="00373A98">
        <w:rPr>
          <w:lang w:val="it-IT"/>
        </w:rPr>
        <w:br/>
      </w:r>
      <w:r w:rsidRPr="00373A98">
        <w:rPr>
          <w:lang w:val="it-IT"/>
        </w:rPr>
        <w:br/>
      </w:r>
      <w:proofErr w:type="spellStart"/>
      <w:r w:rsidRPr="00373A98">
        <w:rPr>
          <w:lang w:val="it-IT"/>
        </w:rPr>
        <w:t>Fleetboard</w:t>
      </w:r>
      <w:proofErr w:type="spellEnd"/>
      <w:r w:rsidRPr="00373A98">
        <w:rPr>
          <w:lang w:val="it-IT"/>
        </w:rPr>
        <w:t xml:space="preserve"> Core costituisce la base digitale per una maggiore trasparenza nell'attività della flotta e in futuro consentirà anche lo scambio di percorsi e destinazioni tra il </w:t>
      </w:r>
      <w:proofErr w:type="spellStart"/>
      <w:r w:rsidRPr="00373A98">
        <w:rPr>
          <w:lang w:val="it-IT"/>
        </w:rPr>
        <w:t>Fleetboard</w:t>
      </w:r>
      <w:proofErr w:type="spellEnd"/>
      <w:r w:rsidRPr="00373A98">
        <w:rPr>
          <w:lang w:val="it-IT"/>
        </w:rPr>
        <w:t xml:space="preserve"> Portal e il veicolo. La soluzione combina </w:t>
      </w:r>
      <w:proofErr w:type="spellStart"/>
      <w:r w:rsidRPr="00373A98">
        <w:rPr>
          <w:lang w:val="it-IT"/>
        </w:rPr>
        <w:t>Vehicle</w:t>
      </w:r>
      <w:proofErr w:type="spellEnd"/>
      <w:r w:rsidRPr="00373A98">
        <w:rPr>
          <w:lang w:val="it-IT"/>
        </w:rPr>
        <w:t xml:space="preserve"> Tracking e Route Information, documentazione automatica dei viaggi, pianificazione della manutenzione multimarca e </w:t>
      </w:r>
      <w:r w:rsidR="005531EA">
        <w:rPr>
          <w:lang w:val="it-IT"/>
        </w:rPr>
        <w:t>r</w:t>
      </w:r>
      <w:r w:rsidRPr="00373A98">
        <w:rPr>
          <w:lang w:val="it-IT"/>
        </w:rPr>
        <w:t>eports chiaramente strutturati.</w:t>
      </w:r>
    </w:p>
    <w:p w14:paraId="5907CDD8" w14:textId="033DC3A5" w:rsidR="00B078F7" w:rsidRPr="00373A98" w:rsidRDefault="00BA22F5">
      <w:pPr>
        <w:pStyle w:val="21ContinuousText"/>
        <w:rPr>
          <w:lang w:val="it-IT"/>
        </w:rPr>
      </w:pPr>
      <w:r w:rsidRPr="00373A98">
        <w:rPr>
          <w:lang w:val="it-IT"/>
        </w:rPr>
        <w:t>Il dirigente della flotta riceve una panoramica centralizzata dei veicoli, delle operazioni e delle scadenze di manutenzione imminenti. Ciò può semplificare la gestione, ridurre gli oneri amministrativi e fornire un sostegno al processo decisionale informato nel Fleet Management quotidiano.</w:t>
      </w:r>
    </w:p>
    <w:p w14:paraId="229D2247" w14:textId="77777777" w:rsidR="00B078F7" w:rsidRPr="00373A98" w:rsidRDefault="00B078F7">
      <w:pPr>
        <w:pStyle w:val="21ContinuousText"/>
        <w:rPr>
          <w:lang w:val="it-IT"/>
        </w:rPr>
      </w:pPr>
    </w:p>
    <w:p w14:paraId="59D29688" w14:textId="77777777" w:rsidR="00CD0CAA" w:rsidRPr="00CD0CAA" w:rsidRDefault="00BA22F5" w:rsidP="00CD0CAA">
      <w:pPr>
        <w:pStyle w:val="21ContinuousText"/>
        <w:rPr>
          <w:lang w:val="it-IT"/>
        </w:rPr>
      </w:pPr>
      <w:proofErr w:type="spellStart"/>
      <w:r w:rsidRPr="00373A98">
        <w:rPr>
          <w:b/>
          <w:bCs/>
          <w:lang w:val="it-IT"/>
        </w:rPr>
        <w:t>Fleetboard</w:t>
      </w:r>
      <w:proofErr w:type="spellEnd"/>
      <w:r w:rsidRPr="00373A98">
        <w:rPr>
          <w:b/>
          <w:bCs/>
          <w:lang w:val="it-IT"/>
        </w:rPr>
        <w:t xml:space="preserve"> Analytics - Analisi d'impiego per un maggiore rendimento</w:t>
      </w:r>
      <w:r w:rsidRPr="00373A98">
        <w:rPr>
          <w:b/>
          <w:bCs/>
          <w:lang w:val="it-IT"/>
        </w:rPr>
        <w:br/>
      </w:r>
      <w:r w:rsidRPr="00373A98">
        <w:rPr>
          <w:b/>
          <w:bCs/>
          <w:lang w:val="it-IT"/>
        </w:rPr>
        <w:br/>
      </w:r>
      <w:proofErr w:type="spellStart"/>
      <w:r w:rsidR="00CD0CAA" w:rsidRPr="00CD0CAA">
        <w:rPr>
          <w:lang w:val="it-IT"/>
        </w:rPr>
        <w:t>Fleetboard</w:t>
      </w:r>
      <w:proofErr w:type="spellEnd"/>
      <w:r w:rsidR="00CD0CAA" w:rsidRPr="00CD0CAA">
        <w:rPr>
          <w:lang w:val="it-IT"/>
        </w:rPr>
        <w:t xml:space="preserve"> Analytics fornisce una base decisionale fondata sui dati per migliorare in modo mirato le prestazioni e l’efficienza della flotta. L’analisi operativa integrata prende in esame parametri quali consumi, stile di guida e condizioni operative, rendendo trasparenti le potenziali aree di ottimizzazione.</w:t>
      </w:r>
    </w:p>
    <w:p w14:paraId="4DF7D7F2" w14:textId="77777777" w:rsidR="00CD0CAA" w:rsidRPr="00CD0CAA" w:rsidRDefault="00CD0CAA" w:rsidP="00CD0CAA">
      <w:pPr>
        <w:pStyle w:val="21ContinuousText"/>
        <w:rPr>
          <w:lang w:val="it-IT"/>
        </w:rPr>
      </w:pPr>
      <w:r w:rsidRPr="00CD0CAA">
        <w:rPr>
          <w:lang w:val="it-IT"/>
        </w:rPr>
        <w:t>La soluzione sarà disponibile anche per i truck elettrici a batteria. Specifici indicatori chiave di prestazione (KPI) consentono di monitorare aspetti quali il consumo energetico, il recupero di energia in frenata (recuperazione) e i flussi energetici del veicolo.</w:t>
      </w:r>
    </w:p>
    <w:p w14:paraId="382444BE" w14:textId="77777777" w:rsidR="00CD0CAA" w:rsidRPr="00CD0CAA" w:rsidRDefault="00CD0CAA" w:rsidP="00CD0CAA">
      <w:pPr>
        <w:pStyle w:val="21ContinuousText"/>
        <w:rPr>
          <w:lang w:val="it-IT"/>
        </w:rPr>
      </w:pPr>
    </w:p>
    <w:p w14:paraId="6237EECB" w14:textId="77777777" w:rsidR="006001B7" w:rsidRDefault="00CD0CAA" w:rsidP="00CD0CAA">
      <w:pPr>
        <w:pStyle w:val="21ContinuousText"/>
        <w:rPr>
          <w:b/>
          <w:bCs/>
          <w:lang w:val="it-IT"/>
        </w:rPr>
      </w:pPr>
      <w:r w:rsidRPr="00CD0CAA">
        <w:rPr>
          <w:lang w:val="it-IT"/>
        </w:rPr>
        <w:t xml:space="preserve">Inoltre, </w:t>
      </w:r>
      <w:proofErr w:type="spellStart"/>
      <w:r w:rsidRPr="00CD0CAA">
        <w:rPr>
          <w:lang w:val="it-IT"/>
        </w:rPr>
        <w:t>Fleetboard</w:t>
      </w:r>
      <w:proofErr w:type="spellEnd"/>
      <w:r w:rsidRPr="00CD0CAA">
        <w:rPr>
          <w:lang w:val="it-IT"/>
        </w:rPr>
        <w:t xml:space="preserve"> Analytics per i truck elettrici offre un sistema di valutazione del conducente (Driver Score) comparabile a quello già utilizzato per i veicoli diesel. Ciò consente di analizzare lo stile di guida e l’efficienza operativa indipendentemente dal tipo di trazione, aiutando a individuare e sfruttare opportunità per una conduzione più previdente, economica ed efficiente nell’utilizzo delle risorse.</w:t>
      </w:r>
      <w:r w:rsidR="00BA22F5" w:rsidRPr="00373A98">
        <w:rPr>
          <w:lang w:val="it-IT"/>
        </w:rPr>
        <w:br/>
      </w:r>
    </w:p>
    <w:p w14:paraId="533FAF84" w14:textId="77777777" w:rsidR="00156AE5" w:rsidRDefault="009712E4" w:rsidP="00CD0CAA">
      <w:pPr>
        <w:pStyle w:val="21ContinuousText"/>
        <w:rPr>
          <w:b/>
          <w:bCs/>
          <w:lang w:val="it-IT"/>
        </w:rPr>
      </w:pPr>
      <w:proofErr w:type="spellStart"/>
      <w:r w:rsidRPr="009712E4">
        <w:rPr>
          <w:b/>
          <w:bCs/>
          <w:lang w:val="it-IT"/>
        </w:rPr>
        <w:t>Fleetboard</w:t>
      </w:r>
      <w:proofErr w:type="spellEnd"/>
      <w:r w:rsidRPr="009712E4">
        <w:rPr>
          <w:b/>
          <w:bCs/>
          <w:lang w:val="it-IT"/>
        </w:rPr>
        <w:t xml:space="preserve"> Compliance: gestione delle carte conducente, dei tempi di guida e di lavoro e analisi delle infrazioni</w:t>
      </w:r>
    </w:p>
    <w:p w14:paraId="6C3F4DB5" w14:textId="77777777" w:rsidR="00DC0BB0" w:rsidRDefault="00BA22F5" w:rsidP="001E5BE3">
      <w:pPr>
        <w:pStyle w:val="21ContinuousText"/>
        <w:rPr>
          <w:b/>
          <w:bCs/>
          <w:lang w:val="it-IT"/>
        </w:rPr>
      </w:pPr>
      <w:r w:rsidRPr="00373A98">
        <w:rPr>
          <w:b/>
          <w:bCs/>
          <w:lang w:val="it-IT"/>
        </w:rPr>
        <w:br/>
      </w:r>
      <w:proofErr w:type="spellStart"/>
      <w:r w:rsidR="005956A8" w:rsidRPr="005956A8">
        <w:rPr>
          <w:lang w:val="it-IT"/>
        </w:rPr>
        <w:t>Fleetboard</w:t>
      </w:r>
      <w:proofErr w:type="spellEnd"/>
      <w:r w:rsidR="005956A8" w:rsidRPr="005956A8">
        <w:rPr>
          <w:lang w:val="it-IT"/>
        </w:rPr>
        <w:t xml:space="preserve"> Compliance combina funzionalità dedicate alla gestione conforme ed efficiente dei tempi e dei dati. La soluzione offre una panoramica trasparente dei tempi di guida, di lavoro e di riposo, automatizzando al contempo il download e l’archiviazione dei dati delle carte conducente e delle unità di bordo del veicolo, come richiesto dalla normativa.</w:t>
      </w:r>
      <w:r w:rsidRPr="00373A98">
        <w:rPr>
          <w:b/>
          <w:bCs/>
          <w:lang w:val="it-IT"/>
        </w:rPr>
        <w:br/>
      </w:r>
      <w:r w:rsidRPr="00373A98">
        <w:rPr>
          <w:b/>
          <w:bCs/>
          <w:lang w:val="it-IT"/>
        </w:rPr>
        <w:br/>
      </w:r>
      <w:r w:rsidR="001E5BE3" w:rsidRPr="001E5BE3">
        <w:rPr>
          <w:lang w:val="it-IT"/>
        </w:rPr>
        <w:t xml:space="preserve">Un importante ampliamento delle funzionalità è rappresentato dalla nuova funzione di analisi delle violazioni, presentata per la prima volta a IAA </w:t>
      </w:r>
      <w:proofErr w:type="spellStart"/>
      <w:r w:rsidR="001E5BE3" w:rsidRPr="001E5BE3">
        <w:rPr>
          <w:lang w:val="it-IT"/>
        </w:rPr>
        <w:t>Transportation</w:t>
      </w:r>
      <w:proofErr w:type="spellEnd"/>
      <w:r w:rsidR="001E5BE3" w:rsidRPr="001E5BE3">
        <w:rPr>
          <w:lang w:val="it-IT"/>
        </w:rPr>
        <w:t xml:space="preserve"> 2026. La soluzione consente di visualizzare, per ciascun conducente, le eventuali violazioni dei requisiti normativi, indicando anche il relativo livello di gravità.</w:t>
      </w:r>
      <w:r w:rsidR="001E5BE3">
        <w:rPr>
          <w:lang w:val="it-IT"/>
        </w:rPr>
        <w:t xml:space="preserve"> </w:t>
      </w:r>
      <w:r w:rsidR="001E5BE3" w:rsidRPr="001E5BE3">
        <w:rPr>
          <w:lang w:val="it-IT"/>
        </w:rPr>
        <w:t>Le sessioni di formazione e istruzione dedicate ai conducenti possono essere preparate e documentate direttamente all’interno dello strumento di analisi. Ciò permette di individuare tempestivamente i potenziali rischi di sanzioni, semplificare i processi amministrativi e supportare le aziende nell’adempimento dei propri obblighi di vigilanza e supervisione.</w:t>
      </w:r>
      <w:r w:rsidRPr="00373A98">
        <w:rPr>
          <w:lang w:val="it-IT"/>
        </w:rPr>
        <w:br/>
      </w:r>
      <w:r w:rsidRPr="00373A98">
        <w:rPr>
          <w:lang w:val="it-IT"/>
        </w:rPr>
        <w:br/>
      </w:r>
      <w:proofErr w:type="spellStart"/>
      <w:r w:rsidR="00DC0BB0" w:rsidRPr="00DC0BB0">
        <w:rPr>
          <w:b/>
          <w:bCs/>
          <w:lang w:val="it-IT"/>
        </w:rPr>
        <w:t>Fleetboard</w:t>
      </w:r>
      <w:proofErr w:type="spellEnd"/>
      <w:r w:rsidR="00DC0BB0" w:rsidRPr="00DC0BB0">
        <w:rPr>
          <w:b/>
          <w:bCs/>
          <w:lang w:val="it-IT"/>
        </w:rPr>
        <w:t xml:space="preserve"> </w:t>
      </w:r>
      <w:proofErr w:type="spellStart"/>
      <w:r w:rsidR="00DC0BB0" w:rsidRPr="00DC0BB0">
        <w:rPr>
          <w:b/>
          <w:bCs/>
          <w:lang w:val="it-IT"/>
        </w:rPr>
        <w:t>Charge</w:t>
      </w:r>
      <w:proofErr w:type="spellEnd"/>
      <w:r w:rsidR="00DC0BB0" w:rsidRPr="00DC0BB0">
        <w:rPr>
          <w:b/>
          <w:bCs/>
          <w:lang w:val="it-IT"/>
        </w:rPr>
        <w:t>: trasparenza e pianificazione intelligente della ricarica</w:t>
      </w:r>
    </w:p>
    <w:p w14:paraId="1A71C1D2" w14:textId="77777777" w:rsidR="00635AD8" w:rsidRPr="00635AD8" w:rsidRDefault="00BA22F5" w:rsidP="00635AD8">
      <w:pPr>
        <w:pStyle w:val="21ContinuousText"/>
        <w:rPr>
          <w:lang w:val="it-IT"/>
        </w:rPr>
      </w:pPr>
      <w:r w:rsidRPr="00373A98">
        <w:rPr>
          <w:b/>
          <w:bCs/>
          <w:lang w:val="it-IT"/>
        </w:rPr>
        <w:br/>
      </w:r>
      <w:proofErr w:type="spellStart"/>
      <w:r w:rsidR="00635AD8" w:rsidRPr="00635AD8">
        <w:rPr>
          <w:lang w:val="it-IT"/>
        </w:rPr>
        <w:t>Fleetboard</w:t>
      </w:r>
      <w:proofErr w:type="spellEnd"/>
      <w:r w:rsidR="00635AD8" w:rsidRPr="00635AD8">
        <w:rPr>
          <w:lang w:val="it-IT"/>
        </w:rPr>
        <w:t xml:space="preserve"> </w:t>
      </w:r>
      <w:proofErr w:type="spellStart"/>
      <w:r w:rsidR="00635AD8" w:rsidRPr="00635AD8">
        <w:rPr>
          <w:lang w:val="it-IT"/>
        </w:rPr>
        <w:t>Charge</w:t>
      </w:r>
      <w:proofErr w:type="spellEnd"/>
      <w:r w:rsidR="00635AD8" w:rsidRPr="00635AD8">
        <w:rPr>
          <w:lang w:val="it-IT"/>
        </w:rPr>
        <w:t xml:space="preserve"> offre agli operatori di flotta piena visibilità e controllo sui processi di ricarica dei truck elettrici Mercedes-Benz. La soluzione consente di monitorare in tempo reale parametri chiave quali livello di carica della batteria, stato della ricarica, tempo residuo e storico delle sessioni, oltre a supportare una pianificazione intelligente basata sugli orari di partenza e sugli obiettivi di carica.</w:t>
      </w:r>
    </w:p>
    <w:p w14:paraId="19256192" w14:textId="77777777" w:rsidR="00635AD8" w:rsidRPr="00635AD8" w:rsidRDefault="00635AD8" w:rsidP="00635AD8">
      <w:pPr>
        <w:pStyle w:val="21ContinuousText"/>
        <w:rPr>
          <w:lang w:val="it-IT"/>
        </w:rPr>
      </w:pPr>
    </w:p>
    <w:p w14:paraId="365827CB" w14:textId="77777777" w:rsidR="00523A46" w:rsidRDefault="00635AD8" w:rsidP="00635AD8">
      <w:pPr>
        <w:pStyle w:val="21ContinuousText"/>
        <w:rPr>
          <w:b/>
          <w:bCs/>
          <w:lang w:val="it-IT"/>
        </w:rPr>
      </w:pPr>
      <w:r w:rsidRPr="00635AD8">
        <w:rPr>
          <w:lang w:val="it-IT"/>
        </w:rPr>
        <w:t>Grazie a una nuova visualizzazione unificata delle ricariche effettuate presso stazioni pubbliche e private, i gestori di flotta possono ottimizzare l’utilizzo delle infrastrutture, monitorare le attività di ricarica lungo l’intero ciclo operativo e contribuire a garantire la massima disponibilità dei veicoli.</w:t>
      </w:r>
      <w:r w:rsidR="00BA22F5" w:rsidRPr="00373A98">
        <w:rPr>
          <w:lang w:val="it-IT"/>
        </w:rPr>
        <w:br/>
      </w:r>
    </w:p>
    <w:p w14:paraId="7FA2C230" w14:textId="77777777" w:rsidR="00A84C98" w:rsidRDefault="00F568DB" w:rsidP="00A84C98">
      <w:pPr>
        <w:pStyle w:val="21ContinuousText"/>
        <w:rPr>
          <w:b/>
          <w:bCs/>
          <w:lang w:val="it-IT"/>
        </w:rPr>
      </w:pPr>
      <w:r w:rsidRPr="00F568DB">
        <w:rPr>
          <w:b/>
          <w:bCs/>
          <w:lang w:val="it-IT"/>
        </w:rPr>
        <w:lastRenderedPageBreak/>
        <w:t xml:space="preserve">Mercedes-Benz Trucks </w:t>
      </w:r>
      <w:proofErr w:type="spellStart"/>
      <w:r w:rsidRPr="00F568DB">
        <w:rPr>
          <w:b/>
          <w:bCs/>
          <w:lang w:val="it-IT"/>
        </w:rPr>
        <w:t>Uptime</w:t>
      </w:r>
      <w:proofErr w:type="spellEnd"/>
      <w:r w:rsidRPr="00F568DB">
        <w:rPr>
          <w:b/>
          <w:bCs/>
          <w:lang w:val="it-IT"/>
        </w:rPr>
        <w:t>: diagnostica predittiva per massimizzare la disponibilità del veicolo</w:t>
      </w:r>
    </w:p>
    <w:p w14:paraId="056DF266" w14:textId="77777777" w:rsidR="00716A22" w:rsidRPr="00716A22" w:rsidRDefault="00BA22F5" w:rsidP="00716A22">
      <w:pPr>
        <w:pStyle w:val="21ContinuousText"/>
        <w:rPr>
          <w:lang w:val="it-IT"/>
        </w:rPr>
      </w:pPr>
      <w:r w:rsidRPr="00373A98">
        <w:rPr>
          <w:lang w:val="it-IT"/>
        </w:rPr>
        <w:br/>
      </w:r>
      <w:r w:rsidR="00A84C98" w:rsidRPr="00A84C98">
        <w:rPr>
          <w:lang w:val="it-IT"/>
        </w:rPr>
        <w:t xml:space="preserve">Mercedes-Benz Trucks </w:t>
      </w:r>
      <w:proofErr w:type="spellStart"/>
      <w:r w:rsidR="00A84C98" w:rsidRPr="00A84C98">
        <w:rPr>
          <w:lang w:val="it-IT"/>
        </w:rPr>
        <w:t>Uptime</w:t>
      </w:r>
      <w:proofErr w:type="spellEnd"/>
      <w:r w:rsidR="00A84C98" w:rsidRPr="00A84C98">
        <w:rPr>
          <w:lang w:val="it-IT"/>
        </w:rPr>
        <w:t xml:space="preserve"> monitora costantemente lo stato tecnico dei veicoli e analizza in tempo reale i sistemi rilevanti. In questo modo è possibile individuare tempestivamente condizioni critiche, nonché esigenze di manutenzione e riparazione, elaborando al contempo raccomandazioni d’intervento concrete.</w:t>
      </w:r>
      <w:r w:rsidR="00A84C98">
        <w:rPr>
          <w:lang w:val="it-IT"/>
        </w:rPr>
        <w:t xml:space="preserve"> </w:t>
      </w:r>
      <w:r w:rsidR="00A84C98" w:rsidRPr="00A84C98">
        <w:rPr>
          <w:lang w:val="it-IT"/>
        </w:rPr>
        <w:t xml:space="preserve">Grazie al monitoraggio continuo, i veicoli equipaggiati con </w:t>
      </w:r>
      <w:proofErr w:type="spellStart"/>
      <w:r w:rsidR="00A84C98" w:rsidRPr="00A84C98">
        <w:rPr>
          <w:lang w:val="it-IT"/>
        </w:rPr>
        <w:t>Uptime</w:t>
      </w:r>
      <w:proofErr w:type="spellEnd"/>
      <w:r w:rsidR="00A84C98" w:rsidRPr="00A84C98">
        <w:rPr>
          <w:lang w:val="it-IT"/>
        </w:rPr>
        <w:t xml:space="preserve"> beneficiano di un’estensione dell’intervallo di manutenzione da 120.000 a 150.000 chilometri prima del successivo intervento sul motore.</w:t>
      </w:r>
      <w:r w:rsidRPr="00373A98">
        <w:rPr>
          <w:lang w:val="it-IT"/>
        </w:rPr>
        <w:br/>
      </w:r>
      <w:r w:rsidRPr="00373A98">
        <w:rPr>
          <w:lang w:val="it-IT"/>
        </w:rPr>
        <w:br/>
      </w:r>
      <w:r w:rsidR="00716A22" w:rsidRPr="00716A22">
        <w:rPr>
          <w:lang w:val="it-IT"/>
        </w:rPr>
        <w:t xml:space="preserve">Ciò si applica a specifiche varianti dell’Actros e ai motori OM 470, OM 471 e OM 473 equipaggiati con il servizio attivo “Mercedes-Benz Trucks </w:t>
      </w:r>
      <w:proofErr w:type="spellStart"/>
      <w:r w:rsidR="00716A22" w:rsidRPr="00716A22">
        <w:rPr>
          <w:lang w:val="it-IT"/>
        </w:rPr>
        <w:t>Uptime</w:t>
      </w:r>
      <w:proofErr w:type="spellEnd"/>
      <w:r w:rsidR="00716A22" w:rsidRPr="00716A22">
        <w:rPr>
          <w:lang w:val="it-IT"/>
        </w:rPr>
        <w:t>”. In funzione delle specifiche condizioni di impiego del veicolo, il chilometraggio effettivo al quale si rende necessaria la manutenzione potrebbe essere inferiore al valore massimo indicato. Ulteriori informazioni sono disponibili presso i Partner Mercedes-Benz Trucks.</w:t>
      </w:r>
    </w:p>
    <w:p w14:paraId="65F8D84B" w14:textId="77777777" w:rsidR="00716A22" w:rsidRPr="00716A22" w:rsidRDefault="00716A22" w:rsidP="00716A22">
      <w:pPr>
        <w:pStyle w:val="21ContinuousText"/>
        <w:rPr>
          <w:lang w:val="it-IT"/>
        </w:rPr>
      </w:pPr>
    </w:p>
    <w:p w14:paraId="168E99A7" w14:textId="77777777" w:rsidR="00716A22" w:rsidRPr="00716A22" w:rsidRDefault="00716A22" w:rsidP="00716A22">
      <w:pPr>
        <w:pStyle w:val="21ContinuousText"/>
        <w:rPr>
          <w:lang w:val="it-IT"/>
        </w:rPr>
      </w:pPr>
      <w:r w:rsidRPr="00716A22">
        <w:rPr>
          <w:lang w:val="it-IT"/>
        </w:rPr>
        <w:t>Qualora venga rilevato un rischio imminente di fermo del veicolo, il Daimler Truck Customer Center supporta il cliente nell’organizzazione dell’appuntamento in officina e nella pianificazione degli interventi di riparazione necessari. Questo consente una gestione più proattiva delle attività di assistenza, riduce i tempi di fermo non programmati e aumenta la disponibilità operativa del veicolo. Per i truck elettrici, specifiche funzionalità tengono inoltre conto di parametri quali lo stato di carica della batteria, l’autonomia residua e le condizioni della batteria stessa.</w:t>
      </w:r>
    </w:p>
    <w:p w14:paraId="77A95E6D" w14:textId="77777777" w:rsidR="00716A22" w:rsidRPr="00716A22" w:rsidRDefault="00716A22" w:rsidP="00716A22">
      <w:pPr>
        <w:pStyle w:val="21ContinuousText"/>
        <w:rPr>
          <w:lang w:val="it-IT"/>
        </w:rPr>
      </w:pPr>
    </w:p>
    <w:p w14:paraId="1BE53CDA" w14:textId="379875BB" w:rsidR="00B078F7" w:rsidRPr="00A84C98" w:rsidRDefault="00716A22" w:rsidP="00716A22">
      <w:pPr>
        <w:pStyle w:val="21ContinuousText"/>
        <w:rPr>
          <w:lang w:val="it-IT"/>
        </w:rPr>
      </w:pPr>
      <w:r w:rsidRPr="00716A22">
        <w:rPr>
          <w:lang w:val="it-IT"/>
        </w:rPr>
        <w:t xml:space="preserve">Oltre al </w:t>
      </w:r>
      <w:proofErr w:type="spellStart"/>
      <w:r w:rsidRPr="00716A22">
        <w:rPr>
          <w:lang w:val="it-IT"/>
        </w:rPr>
        <w:t>Fleetboard</w:t>
      </w:r>
      <w:proofErr w:type="spellEnd"/>
      <w:r w:rsidRPr="00716A22">
        <w:rPr>
          <w:lang w:val="it-IT"/>
        </w:rPr>
        <w:t xml:space="preserve"> Portal, è disponibile la nuova app </w:t>
      </w:r>
      <w:proofErr w:type="spellStart"/>
      <w:r w:rsidRPr="00716A22">
        <w:rPr>
          <w:lang w:val="it-IT"/>
        </w:rPr>
        <w:t>Fleetboard</w:t>
      </w:r>
      <w:proofErr w:type="spellEnd"/>
      <w:r w:rsidRPr="00716A22">
        <w:rPr>
          <w:lang w:val="it-IT"/>
        </w:rPr>
        <w:t xml:space="preserve"> per dispositivi iOS e Android. A seconda che l’accesso venga effettuato come conducente o come fleet manager, l’app visualizza le informazioni sul veicolo e sulla flotta più rilevanti per il rispettivo ruolo. Attraverso la </w:t>
      </w:r>
      <w:proofErr w:type="spellStart"/>
      <w:r w:rsidRPr="00716A22">
        <w:rPr>
          <w:lang w:val="it-IT"/>
        </w:rPr>
        <w:t>Fleetboard</w:t>
      </w:r>
      <w:proofErr w:type="spellEnd"/>
      <w:r w:rsidRPr="00716A22">
        <w:rPr>
          <w:lang w:val="it-IT"/>
        </w:rPr>
        <w:t xml:space="preserve"> API, i dati provenienti dai servizi sottoscritti possono inoltre essere integrati automaticamente nelle applicazioni proprietarie dei clienti e nei sistemi di terze parti.</w:t>
      </w:r>
      <w:r w:rsidR="00BA22F5" w:rsidRPr="00373A98">
        <w:rPr>
          <w:lang w:val="it-IT"/>
        </w:rPr>
        <w:br/>
      </w:r>
      <w:r w:rsidR="00BA22F5" w:rsidRPr="00373A98">
        <w:rPr>
          <w:lang w:val="it-IT"/>
        </w:rPr>
        <w:br/>
      </w:r>
      <w:proofErr w:type="spellStart"/>
      <w:r w:rsidR="00BA22F5" w:rsidRPr="00373A98">
        <w:rPr>
          <w:b/>
          <w:bCs/>
          <w:lang w:val="it-IT"/>
        </w:rPr>
        <w:t>Fleetboard</w:t>
      </w:r>
      <w:proofErr w:type="spellEnd"/>
      <w:r w:rsidR="00BA22F5" w:rsidRPr="00373A98">
        <w:rPr>
          <w:b/>
          <w:bCs/>
          <w:lang w:val="it-IT"/>
        </w:rPr>
        <w:t xml:space="preserve"> con una nuova identità del marchio</w:t>
      </w:r>
      <w:r w:rsidR="00BA22F5" w:rsidRPr="00373A98">
        <w:rPr>
          <w:lang w:val="it-IT"/>
        </w:rPr>
        <w:br/>
      </w:r>
      <w:r w:rsidR="00BA22F5" w:rsidRPr="00373A98">
        <w:rPr>
          <w:lang w:val="it-IT"/>
        </w:rPr>
        <w:br/>
        <w:t xml:space="preserve">Oltre all'introduzione della nuova struttura del prodotto, </w:t>
      </w:r>
      <w:proofErr w:type="spellStart"/>
      <w:r w:rsidR="00BA22F5" w:rsidRPr="00373A98">
        <w:rPr>
          <w:lang w:val="it-IT"/>
        </w:rPr>
        <w:t>Fleetboard</w:t>
      </w:r>
      <w:proofErr w:type="spellEnd"/>
      <w:r w:rsidR="00BA22F5" w:rsidRPr="00373A98">
        <w:rPr>
          <w:lang w:val="it-IT"/>
        </w:rPr>
        <w:t xml:space="preserve"> presenta una nuova identità del marchio. Un concetto di branding modernizzato e una presenza del marchio completamente ridisegnata sottolineano l'ambizione di sostegno dei gestori di flotte con una piattaforma centrale per un Fleet Management professionale ed efficiente.</w:t>
      </w:r>
      <w:r w:rsidR="00BA22F5" w:rsidRPr="00373A98">
        <w:rPr>
          <w:lang w:val="it-IT"/>
        </w:rPr>
        <w:br/>
      </w:r>
      <w:r w:rsidR="00BA22F5" w:rsidRPr="00373A98">
        <w:rPr>
          <w:lang w:val="it-IT"/>
        </w:rPr>
        <w:br/>
        <w:t xml:space="preserve">La nuova struttura del prodotto </w:t>
      </w:r>
      <w:proofErr w:type="spellStart"/>
      <w:r w:rsidR="00BA22F5" w:rsidRPr="00373A98">
        <w:rPr>
          <w:lang w:val="it-IT"/>
        </w:rPr>
        <w:t>Fleetboard</w:t>
      </w:r>
      <w:proofErr w:type="spellEnd"/>
      <w:r w:rsidR="00BA22F5" w:rsidRPr="00373A98">
        <w:rPr>
          <w:lang w:val="it-IT"/>
        </w:rPr>
        <w:t xml:space="preserve"> è disponibile per i nuovi clienti dall'inizio di agosto 2026 in Belgio/Lussemburgo, Germania, Francia, Regno Unito, Italia, Paesi Bassi, Austria, Polonia, Portogallo, Romania, Svizzera, Slovacchia, Spagna e Repubblica Ceca. I clienti esistenti saranno migrati gradualmente alla nuova struttura di prodotto a partire dall'autunno 2026 e avranno anche accesso alla prenotazione tramite il My </w:t>
      </w:r>
      <w:proofErr w:type="spellStart"/>
      <w:r w:rsidR="00BA22F5" w:rsidRPr="00373A98">
        <w:rPr>
          <w:lang w:val="it-IT"/>
        </w:rPr>
        <w:t>TruckPoint</w:t>
      </w:r>
      <w:proofErr w:type="spellEnd"/>
      <w:r w:rsidR="00BA22F5" w:rsidRPr="00373A98">
        <w:rPr>
          <w:lang w:val="it-IT"/>
        </w:rPr>
        <w:t xml:space="preserve"> Store entro la fine del 2026.</w:t>
      </w:r>
      <w:r w:rsidR="00BA22F5" w:rsidRPr="00373A98">
        <w:rPr>
          <w:lang w:val="it-IT"/>
        </w:rPr>
        <w:br/>
      </w:r>
      <w:r w:rsidR="00BA22F5" w:rsidRPr="00373A98">
        <w:rPr>
          <w:lang w:val="it-IT"/>
        </w:rPr>
        <w:br/>
      </w:r>
      <w:r w:rsidR="00BA22F5" w:rsidRPr="00373A98">
        <w:rPr>
          <w:b/>
          <w:bCs/>
          <w:lang w:val="it-IT"/>
        </w:rPr>
        <w:t xml:space="preserve">My </w:t>
      </w:r>
      <w:proofErr w:type="spellStart"/>
      <w:r w:rsidR="00BA22F5" w:rsidRPr="00373A98">
        <w:rPr>
          <w:b/>
          <w:bCs/>
          <w:lang w:val="it-IT"/>
        </w:rPr>
        <w:t>TruckPoint</w:t>
      </w:r>
      <w:proofErr w:type="spellEnd"/>
      <w:r w:rsidR="00BA22F5" w:rsidRPr="00373A98">
        <w:rPr>
          <w:b/>
          <w:bCs/>
          <w:lang w:val="it-IT"/>
        </w:rPr>
        <w:t xml:space="preserve"> e </w:t>
      </w:r>
      <w:proofErr w:type="spellStart"/>
      <w:r w:rsidR="00BA22F5" w:rsidRPr="00373A98">
        <w:rPr>
          <w:b/>
          <w:bCs/>
          <w:lang w:val="it-IT"/>
        </w:rPr>
        <w:t>TruckLive</w:t>
      </w:r>
      <w:proofErr w:type="spellEnd"/>
      <w:r w:rsidR="00BA22F5" w:rsidRPr="00373A98">
        <w:rPr>
          <w:b/>
          <w:bCs/>
          <w:lang w:val="it-IT"/>
        </w:rPr>
        <w:t xml:space="preserve"> continuano ad espandersi</w:t>
      </w:r>
      <w:r w:rsidR="00BA22F5" w:rsidRPr="00373A98">
        <w:rPr>
          <w:lang w:val="it-IT"/>
        </w:rPr>
        <w:br/>
      </w:r>
      <w:r w:rsidR="00BA22F5" w:rsidRPr="00373A98">
        <w:rPr>
          <w:lang w:val="it-IT"/>
        </w:rPr>
        <w:br/>
        <w:t xml:space="preserve">Un'altra pietra miliare è il lancio del My </w:t>
      </w:r>
      <w:proofErr w:type="spellStart"/>
      <w:r w:rsidR="00BA22F5" w:rsidRPr="00373A98">
        <w:rPr>
          <w:lang w:val="it-IT"/>
        </w:rPr>
        <w:t>TruckPoint</w:t>
      </w:r>
      <w:proofErr w:type="spellEnd"/>
      <w:r w:rsidR="00BA22F5" w:rsidRPr="00373A98">
        <w:rPr>
          <w:lang w:val="it-IT"/>
        </w:rPr>
        <w:t xml:space="preserve"> Store come nuovo canale di vendita digitale (Digital Sales Channel). Con pochi clic i nuovi clienti possono prenotare online i prodotti del nuovo portafoglio </w:t>
      </w:r>
      <w:proofErr w:type="spellStart"/>
      <w:r w:rsidR="00BA22F5" w:rsidRPr="00373A98">
        <w:rPr>
          <w:lang w:val="it-IT"/>
        </w:rPr>
        <w:t>Fleetboard</w:t>
      </w:r>
      <w:proofErr w:type="spellEnd"/>
      <w:r w:rsidR="00BA22F5" w:rsidRPr="00373A98">
        <w:rPr>
          <w:lang w:val="it-IT"/>
        </w:rPr>
        <w:t xml:space="preserve">, compreso Mercedes-Benz Trucks </w:t>
      </w:r>
      <w:proofErr w:type="spellStart"/>
      <w:r w:rsidR="00BA22F5" w:rsidRPr="00373A98">
        <w:rPr>
          <w:lang w:val="it-IT"/>
        </w:rPr>
        <w:t>Uptime</w:t>
      </w:r>
      <w:proofErr w:type="spellEnd"/>
      <w:r w:rsidR="00BA22F5" w:rsidRPr="00373A98">
        <w:rPr>
          <w:lang w:val="it-IT"/>
        </w:rPr>
        <w:t xml:space="preserve">. I dati del veicolo Mercedes-Benz Trucks sono già disponibili per i nuovi clienti tramite il My </w:t>
      </w:r>
      <w:proofErr w:type="spellStart"/>
      <w:r w:rsidR="00BA22F5" w:rsidRPr="00373A98">
        <w:rPr>
          <w:lang w:val="it-IT"/>
        </w:rPr>
        <w:t>TruckPoint</w:t>
      </w:r>
      <w:proofErr w:type="spellEnd"/>
      <w:r w:rsidR="00BA22F5" w:rsidRPr="00373A98">
        <w:rPr>
          <w:lang w:val="it-IT"/>
        </w:rPr>
        <w:t xml:space="preserve"> Store. Clienti esistenti in Belgio/Lussemburgo, Germania, Francia, Regno Unito, Italia, Paesi Bassi, Austria, Polonia, Portogallo, Romania, Svizzera, Slovacchia, La Spagna e la Repubblica Ceca avranno accesso alla prenotazione di servizi digitali tramite lo store entro la fine del 2026. Altri mercati seguiranno gradualmente nel corso del 2027.</w:t>
      </w:r>
      <w:r w:rsidR="00BA22F5" w:rsidRPr="00373A98">
        <w:rPr>
          <w:lang w:val="it-IT"/>
        </w:rPr>
        <w:br/>
      </w:r>
      <w:r w:rsidR="00BA22F5" w:rsidRPr="00373A98">
        <w:rPr>
          <w:lang w:val="it-IT"/>
        </w:rPr>
        <w:lastRenderedPageBreak/>
        <w:br/>
        <w:t xml:space="preserve">Per la prima volta Mercedes-Benz Trucks </w:t>
      </w:r>
      <w:proofErr w:type="spellStart"/>
      <w:r w:rsidR="00BA22F5" w:rsidRPr="00373A98">
        <w:rPr>
          <w:lang w:val="it-IT"/>
        </w:rPr>
        <w:t>Uptime</w:t>
      </w:r>
      <w:proofErr w:type="spellEnd"/>
      <w:r w:rsidR="00BA22F5" w:rsidRPr="00373A98">
        <w:rPr>
          <w:lang w:val="it-IT"/>
        </w:rPr>
        <w:t xml:space="preserve"> può essere prenotato anche come servizio digitale autonomo senza contratto di assistenza. Allo stesso tempo, la soluzione rimane un elemento integrante dei contratti di assistenza consolidati di Mercedes-Benz Trucks.</w:t>
      </w:r>
      <w:r w:rsidR="00BA22F5" w:rsidRPr="00373A98">
        <w:rPr>
          <w:lang w:val="it-IT"/>
        </w:rPr>
        <w:br/>
      </w:r>
      <w:r w:rsidR="00BA22F5" w:rsidRPr="00373A98">
        <w:rPr>
          <w:lang w:val="it-IT"/>
        </w:rPr>
        <w:br/>
        <w:t>Con i dati del veicolo Mercedes-Benz Trucks, Mercedes-Benz Trucks amplia anche la sua offerta di servizi per i dati del veicolo. Quattro pacchetti di dati preconfigurati forniscono informazioni sullo stato del veicolo, sulla sicurezza, sui tempi di esercizio e sui dati della batteria. I Clienti e i Fornitori terzi possono integrare questi dati nelle proprie applicazioni e nei propri sistemi senza bisogno di hardware aggiuntivo a bordo del veicolo.</w:t>
      </w:r>
      <w:r w:rsidR="00BA22F5" w:rsidRPr="00373A98">
        <w:rPr>
          <w:lang w:val="it-IT"/>
        </w:rPr>
        <w:br/>
      </w:r>
      <w:r w:rsidR="00BA22F5" w:rsidRPr="00373A98">
        <w:rPr>
          <w:lang w:val="it-IT"/>
        </w:rPr>
        <w:br/>
        <w:t xml:space="preserve">Già oggi un caso di panne può essere segnalato online tramite Service24h </w:t>
      </w:r>
      <w:proofErr w:type="spellStart"/>
      <w:r w:rsidR="00BA22F5" w:rsidRPr="00373A98">
        <w:rPr>
          <w:lang w:val="it-IT"/>
        </w:rPr>
        <w:t>Connected</w:t>
      </w:r>
      <w:proofErr w:type="spellEnd"/>
      <w:r w:rsidR="00BA22F5" w:rsidRPr="00373A98">
        <w:rPr>
          <w:lang w:val="it-IT"/>
        </w:rPr>
        <w:t xml:space="preserve"> in My </w:t>
      </w:r>
      <w:proofErr w:type="spellStart"/>
      <w:r w:rsidR="00BA22F5" w:rsidRPr="00373A98">
        <w:rPr>
          <w:lang w:val="it-IT"/>
        </w:rPr>
        <w:t>TruckPoint</w:t>
      </w:r>
      <w:proofErr w:type="spellEnd"/>
      <w:r w:rsidR="00BA22F5" w:rsidRPr="00373A98">
        <w:rPr>
          <w:lang w:val="it-IT"/>
        </w:rPr>
        <w:t xml:space="preserve"> e il suo stato di avanzamento può essere monitorato (Track &amp; Trace). Inoltre, i clienti potranno visualizzare i loro contratti di finanziamento e leasing esistenti presso Daimler Truck Financial Services anche in My </w:t>
      </w:r>
      <w:proofErr w:type="spellStart"/>
      <w:r w:rsidR="00BA22F5" w:rsidRPr="00373A98">
        <w:rPr>
          <w:lang w:val="it-IT"/>
        </w:rPr>
        <w:t>TruckPoint</w:t>
      </w:r>
      <w:proofErr w:type="spellEnd"/>
      <w:r w:rsidR="00BA22F5" w:rsidRPr="00373A98">
        <w:rPr>
          <w:lang w:val="it-IT"/>
        </w:rPr>
        <w:t>.</w:t>
      </w:r>
      <w:r w:rsidR="00BA22F5" w:rsidRPr="00373A98">
        <w:rPr>
          <w:lang w:val="it-IT"/>
        </w:rPr>
        <w:br/>
      </w:r>
      <w:r w:rsidR="00BA22F5" w:rsidRPr="00373A98">
        <w:rPr>
          <w:lang w:val="it-IT"/>
        </w:rPr>
        <w:br/>
      </w:r>
    </w:p>
    <w:p w14:paraId="6DA7D13B" w14:textId="6D316B10" w:rsidR="00B078F7" w:rsidRPr="00373A98" w:rsidRDefault="00BA22F5">
      <w:pPr>
        <w:pStyle w:val="21ContinuousText"/>
        <w:rPr>
          <w:lang w:val="it-IT"/>
        </w:rPr>
      </w:pPr>
      <w:proofErr w:type="spellStart"/>
      <w:r w:rsidRPr="00373A98">
        <w:rPr>
          <w:b/>
          <w:bCs/>
          <w:lang w:val="it-IT"/>
        </w:rPr>
        <w:t>TruckLive</w:t>
      </w:r>
      <w:proofErr w:type="spellEnd"/>
      <w:r w:rsidRPr="00373A98">
        <w:rPr>
          <w:b/>
          <w:bCs/>
          <w:lang w:val="it-IT"/>
        </w:rPr>
        <w:t xml:space="preserve"> in futuro con due pacchetti di servizi</w:t>
      </w:r>
    </w:p>
    <w:p w14:paraId="4B334977" w14:textId="77777777" w:rsidR="0088212B" w:rsidRPr="0088212B" w:rsidRDefault="00BA22F5" w:rsidP="0088212B">
      <w:pPr>
        <w:pStyle w:val="21ContinuousText"/>
        <w:rPr>
          <w:lang w:val="it-IT"/>
        </w:rPr>
      </w:pPr>
      <w:r w:rsidRPr="00373A98">
        <w:rPr>
          <w:lang w:val="it-IT"/>
        </w:rPr>
        <w:br/>
      </w:r>
      <w:r w:rsidR="0088212B" w:rsidRPr="0088212B">
        <w:rPr>
          <w:lang w:val="it-IT"/>
        </w:rPr>
        <w:t xml:space="preserve">L’offerta di connettività </w:t>
      </w:r>
      <w:proofErr w:type="spellStart"/>
      <w:r w:rsidR="0088212B" w:rsidRPr="0088212B">
        <w:rPr>
          <w:lang w:val="it-IT"/>
        </w:rPr>
        <w:t>TruckLive</w:t>
      </w:r>
      <w:proofErr w:type="spellEnd"/>
      <w:r w:rsidR="0088212B" w:rsidRPr="0088212B">
        <w:rPr>
          <w:lang w:val="it-IT"/>
        </w:rPr>
        <w:t xml:space="preserve"> continua a evolversi e, a partire da dicembre 2026, sarà articolata in due pacchetti: </w:t>
      </w:r>
      <w:proofErr w:type="spellStart"/>
      <w:r w:rsidR="0088212B" w:rsidRPr="0088212B">
        <w:rPr>
          <w:lang w:val="it-IT"/>
        </w:rPr>
        <w:t>TruckLive</w:t>
      </w:r>
      <w:proofErr w:type="spellEnd"/>
      <w:r w:rsidR="0088212B" w:rsidRPr="0088212B">
        <w:rPr>
          <w:lang w:val="it-IT"/>
        </w:rPr>
        <w:t xml:space="preserve"> Core e </w:t>
      </w:r>
      <w:proofErr w:type="spellStart"/>
      <w:r w:rsidR="0088212B" w:rsidRPr="0088212B">
        <w:rPr>
          <w:lang w:val="it-IT"/>
        </w:rPr>
        <w:t>TruckLive</w:t>
      </w:r>
      <w:proofErr w:type="spellEnd"/>
      <w:r w:rsidR="0088212B" w:rsidRPr="0088212B">
        <w:rPr>
          <w:lang w:val="it-IT"/>
        </w:rPr>
        <w:t xml:space="preserve"> Plus. Entrambi i pacchetti sono inclusi nel veicolo fin dalla produzione e possono essere attivati gratuitamente. </w:t>
      </w:r>
      <w:proofErr w:type="spellStart"/>
      <w:r w:rsidR="0088212B" w:rsidRPr="0088212B">
        <w:rPr>
          <w:lang w:val="it-IT"/>
        </w:rPr>
        <w:t>TruckLive</w:t>
      </w:r>
      <w:proofErr w:type="spellEnd"/>
      <w:r w:rsidR="0088212B" w:rsidRPr="0088212B">
        <w:rPr>
          <w:lang w:val="it-IT"/>
        </w:rPr>
        <w:t xml:space="preserve"> Core rimarrà gratuito senza limiti di tempo, indipendentemente dalla presenza di un servizio </w:t>
      </w:r>
      <w:proofErr w:type="spellStart"/>
      <w:r w:rsidR="0088212B" w:rsidRPr="0088212B">
        <w:rPr>
          <w:lang w:val="it-IT"/>
        </w:rPr>
        <w:t>Fleetboard</w:t>
      </w:r>
      <w:proofErr w:type="spellEnd"/>
      <w:r w:rsidR="0088212B" w:rsidRPr="0088212B">
        <w:rPr>
          <w:lang w:val="it-IT"/>
        </w:rPr>
        <w:t xml:space="preserve"> a pagamento o di un contratto di assistenza Mercedes-Benz Trucks. Anche </w:t>
      </w:r>
      <w:proofErr w:type="spellStart"/>
      <w:r w:rsidR="0088212B" w:rsidRPr="0088212B">
        <w:rPr>
          <w:lang w:val="it-IT"/>
        </w:rPr>
        <w:t>TruckLive</w:t>
      </w:r>
      <w:proofErr w:type="spellEnd"/>
      <w:r w:rsidR="0088212B" w:rsidRPr="0088212B">
        <w:rPr>
          <w:lang w:val="it-IT"/>
        </w:rPr>
        <w:t xml:space="preserve"> Plus sarà incluso gratuitamente per i primi tre anni; successivamente, il suo utilizzo richiederà una proroga a pagamento.</w:t>
      </w:r>
    </w:p>
    <w:p w14:paraId="099646E1" w14:textId="77777777" w:rsidR="0088212B" w:rsidRPr="0088212B" w:rsidRDefault="0088212B" w:rsidP="0088212B">
      <w:pPr>
        <w:pStyle w:val="21ContinuousText"/>
        <w:rPr>
          <w:lang w:val="it-IT"/>
        </w:rPr>
      </w:pPr>
    </w:p>
    <w:p w14:paraId="6529E7C0" w14:textId="77777777" w:rsidR="0088212B" w:rsidRPr="0088212B" w:rsidRDefault="0088212B" w:rsidP="0088212B">
      <w:pPr>
        <w:pStyle w:val="21ContinuousText"/>
        <w:rPr>
          <w:lang w:val="it-IT"/>
        </w:rPr>
      </w:pPr>
      <w:proofErr w:type="spellStart"/>
      <w:r w:rsidRPr="0088212B">
        <w:rPr>
          <w:lang w:val="it-IT"/>
        </w:rPr>
        <w:t>TruckLive</w:t>
      </w:r>
      <w:proofErr w:type="spellEnd"/>
      <w:r w:rsidRPr="0088212B">
        <w:rPr>
          <w:lang w:val="it-IT"/>
        </w:rPr>
        <w:t xml:space="preserve"> Core comprende, tra le altre funzionalità, </w:t>
      </w:r>
      <w:proofErr w:type="spellStart"/>
      <w:r w:rsidRPr="0088212B">
        <w:rPr>
          <w:lang w:val="it-IT"/>
        </w:rPr>
        <w:t>Connected</w:t>
      </w:r>
      <w:proofErr w:type="spellEnd"/>
      <w:r w:rsidRPr="0088212B">
        <w:rPr>
          <w:lang w:val="it-IT"/>
        </w:rPr>
        <w:t xml:space="preserve"> Applications, aggiornamenti over-the-air, </w:t>
      </w:r>
      <w:proofErr w:type="spellStart"/>
      <w:r w:rsidRPr="0088212B">
        <w:rPr>
          <w:lang w:val="it-IT"/>
        </w:rPr>
        <w:t>Maintenance</w:t>
      </w:r>
      <w:proofErr w:type="spellEnd"/>
      <w:r w:rsidRPr="0088212B">
        <w:rPr>
          <w:lang w:val="it-IT"/>
        </w:rPr>
        <w:t xml:space="preserve"> Management, Live Traffic e Service24h </w:t>
      </w:r>
      <w:proofErr w:type="spellStart"/>
      <w:r w:rsidRPr="0088212B">
        <w:rPr>
          <w:lang w:val="it-IT"/>
        </w:rPr>
        <w:t>Connected</w:t>
      </w:r>
      <w:proofErr w:type="spellEnd"/>
      <w:r w:rsidRPr="0088212B">
        <w:rPr>
          <w:lang w:val="it-IT"/>
        </w:rPr>
        <w:t xml:space="preserve"> per la segnalazione digitale semplificata dei guasti. Il servizio include la trasmissione della posizione attuale del veicolo, un rapido test diagnostico a supporto dei tecnici Service24h e aggiornamenti sullo stato dell’intervento tramite My </w:t>
      </w:r>
      <w:proofErr w:type="spellStart"/>
      <w:r w:rsidRPr="0088212B">
        <w:rPr>
          <w:lang w:val="it-IT"/>
        </w:rPr>
        <w:t>TruckPoint</w:t>
      </w:r>
      <w:proofErr w:type="spellEnd"/>
      <w:r w:rsidRPr="0088212B">
        <w:rPr>
          <w:lang w:val="it-IT"/>
        </w:rPr>
        <w:t>.</w:t>
      </w:r>
    </w:p>
    <w:p w14:paraId="13AC8B91" w14:textId="77777777" w:rsidR="0088212B" w:rsidRPr="0088212B" w:rsidRDefault="0088212B" w:rsidP="0088212B">
      <w:pPr>
        <w:pStyle w:val="21ContinuousText"/>
        <w:rPr>
          <w:lang w:val="it-IT"/>
        </w:rPr>
      </w:pPr>
    </w:p>
    <w:p w14:paraId="04FC0AD0" w14:textId="5D72F2D8" w:rsidR="00B078F7" w:rsidRPr="00373A98" w:rsidRDefault="0088212B" w:rsidP="0088212B">
      <w:pPr>
        <w:pStyle w:val="21ContinuousText"/>
        <w:rPr>
          <w:b/>
          <w:bCs/>
          <w:lang w:val="it-IT"/>
        </w:rPr>
      </w:pPr>
      <w:r w:rsidRPr="0088212B">
        <w:rPr>
          <w:lang w:val="it-IT"/>
        </w:rPr>
        <w:t xml:space="preserve">A partire da dicembre 2026, </w:t>
      </w:r>
      <w:proofErr w:type="spellStart"/>
      <w:r w:rsidRPr="0088212B">
        <w:rPr>
          <w:lang w:val="it-IT"/>
        </w:rPr>
        <w:t>TruckLive</w:t>
      </w:r>
      <w:proofErr w:type="spellEnd"/>
      <w:r w:rsidRPr="0088212B">
        <w:rPr>
          <w:lang w:val="it-IT"/>
        </w:rPr>
        <w:t xml:space="preserve"> Plus amplierà ulteriormente l’offerta con le funzionalità </w:t>
      </w:r>
      <w:proofErr w:type="spellStart"/>
      <w:r w:rsidRPr="0088212B">
        <w:rPr>
          <w:lang w:val="it-IT"/>
        </w:rPr>
        <w:t>Connected</w:t>
      </w:r>
      <w:proofErr w:type="spellEnd"/>
      <w:r w:rsidRPr="0088212B">
        <w:rPr>
          <w:lang w:val="it-IT"/>
        </w:rPr>
        <w:t xml:space="preserve"> Traffic </w:t>
      </w:r>
      <w:proofErr w:type="spellStart"/>
      <w:r w:rsidRPr="0088212B">
        <w:rPr>
          <w:lang w:val="it-IT"/>
        </w:rPr>
        <w:t>Warnings</w:t>
      </w:r>
      <w:proofErr w:type="spellEnd"/>
      <w:r w:rsidRPr="0088212B">
        <w:rPr>
          <w:lang w:val="it-IT"/>
        </w:rPr>
        <w:t xml:space="preserve">, gli aggiornamenti cartografici over-the-air per il sistema di navigazione di bordo e la versione evoluta dell’app Mercedes-Benz Trucks Remote 3.0. Tra le nuove funzioni figurano la ricerca di parcheggi lungo il percorso e il controllo digitale </w:t>
      </w:r>
      <w:proofErr w:type="spellStart"/>
      <w:r w:rsidRPr="0088212B">
        <w:rPr>
          <w:lang w:val="it-IT"/>
        </w:rPr>
        <w:t>pre</w:t>
      </w:r>
      <w:proofErr w:type="spellEnd"/>
      <w:r w:rsidRPr="0088212B">
        <w:rPr>
          <w:lang w:val="it-IT"/>
        </w:rPr>
        <w:t>-partenza del veicolo. Queste funzionalità consentiranno ai conducenti di preparare il veicolo in modo più efficiente e di pianificare con maggiore efficacia i tempi di guida e di riposo.</w:t>
      </w:r>
    </w:p>
    <w:p w14:paraId="02D17674" w14:textId="5437903F" w:rsidR="00B078F7" w:rsidRDefault="00B078F7">
      <w:pPr>
        <w:pStyle w:val="21ContinuousText"/>
        <w:rPr>
          <w:b/>
          <w:bCs/>
          <w:lang w:val="it-IT"/>
        </w:rPr>
      </w:pPr>
    </w:p>
    <w:p w14:paraId="3E427C6F" w14:textId="77777777" w:rsidR="0088212B" w:rsidRDefault="0088212B">
      <w:pPr>
        <w:pStyle w:val="21ContinuousText"/>
        <w:rPr>
          <w:b/>
          <w:bCs/>
          <w:lang w:val="it-IT"/>
        </w:rPr>
      </w:pPr>
    </w:p>
    <w:p w14:paraId="524F3527" w14:textId="77777777" w:rsidR="0088212B" w:rsidRDefault="0088212B">
      <w:pPr>
        <w:pStyle w:val="21ContinuousText"/>
        <w:rPr>
          <w:b/>
          <w:bCs/>
          <w:lang w:val="it-IT"/>
        </w:rPr>
      </w:pPr>
    </w:p>
    <w:p w14:paraId="5BE8ED28" w14:textId="77777777" w:rsidR="0088212B" w:rsidRDefault="0088212B">
      <w:pPr>
        <w:pStyle w:val="21ContinuousText"/>
        <w:rPr>
          <w:b/>
          <w:bCs/>
          <w:lang w:val="it-IT"/>
        </w:rPr>
      </w:pPr>
    </w:p>
    <w:p w14:paraId="335CBE79" w14:textId="77777777" w:rsidR="0088212B" w:rsidRDefault="0088212B">
      <w:pPr>
        <w:pStyle w:val="21ContinuousText"/>
        <w:rPr>
          <w:b/>
          <w:bCs/>
          <w:lang w:val="it-IT"/>
        </w:rPr>
      </w:pPr>
    </w:p>
    <w:p w14:paraId="1D94B779" w14:textId="77777777" w:rsidR="0088212B" w:rsidRDefault="0088212B">
      <w:pPr>
        <w:pStyle w:val="21ContinuousText"/>
        <w:rPr>
          <w:b/>
          <w:bCs/>
          <w:lang w:val="it-IT"/>
        </w:rPr>
      </w:pPr>
    </w:p>
    <w:p w14:paraId="18433330" w14:textId="77777777" w:rsidR="0088212B" w:rsidRDefault="0088212B">
      <w:pPr>
        <w:pStyle w:val="21ContinuousText"/>
        <w:rPr>
          <w:b/>
          <w:bCs/>
          <w:lang w:val="it-IT"/>
        </w:rPr>
      </w:pPr>
    </w:p>
    <w:p w14:paraId="1BCE4021" w14:textId="77777777" w:rsidR="0088212B" w:rsidRDefault="0088212B">
      <w:pPr>
        <w:pStyle w:val="21ContinuousText"/>
        <w:rPr>
          <w:b/>
          <w:bCs/>
          <w:lang w:val="it-IT"/>
        </w:rPr>
      </w:pPr>
    </w:p>
    <w:p w14:paraId="6D3AE99A" w14:textId="77777777" w:rsidR="0088212B" w:rsidRDefault="0088212B">
      <w:pPr>
        <w:pStyle w:val="21ContinuousText"/>
        <w:rPr>
          <w:b/>
          <w:bCs/>
          <w:lang w:val="it-IT"/>
        </w:rPr>
      </w:pPr>
    </w:p>
    <w:p w14:paraId="67B9D796" w14:textId="77777777" w:rsidR="0088212B" w:rsidRDefault="0088212B">
      <w:pPr>
        <w:pStyle w:val="21ContinuousText"/>
        <w:rPr>
          <w:b/>
          <w:bCs/>
          <w:lang w:val="it-IT"/>
        </w:rPr>
      </w:pPr>
    </w:p>
    <w:p w14:paraId="4883C292" w14:textId="77777777" w:rsidR="0088212B" w:rsidRPr="00373A98" w:rsidRDefault="0088212B">
      <w:pPr>
        <w:pStyle w:val="21ContinuousText"/>
        <w:rPr>
          <w:b/>
          <w:bCs/>
          <w:lang w:val="it-IT"/>
        </w:rPr>
      </w:pPr>
    </w:p>
    <w:p w14:paraId="6465EF07" w14:textId="77777777" w:rsidR="00B078F7" w:rsidRPr="00373A98" w:rsidRDefault="00BA22F5">
      <w:pPr>
        <w:pStyle w:val="30ContactsSubhead"/>
        <w:rPr>
          <w:lang w:val="it-IT"/>
        </w:rPr>
      </w:pPr>
      <w:r w:rsidRPr="00373A98">
        <w:rPr>
          <w:lang w:val="it-IT"/>
        </w:rPr>
        <w:lastRenderedPageBreak/>
        <w:t>Contatto</w:t>
      </w:r>
    </w:p>
    <w:p w14:paraId="358FC61F" w14:textId="1649AFE8" w:rsidR="00B078F7" w:rsidRPr="00373A98" w:rsidRDefault="00BA22F5">
      <w:pPr>
        <w:pStyle w:val="31ContactsText"/>
        <w:rPr>
          <w:rStyle w:val="Enfasigrassetto"/>
          <w:lang w:val="it-IT"/>
        </w:rPr>
      </w:pPr>
      <w:r w:rsidRPr="00373A98">
        <w:rPr>
          <w:rStyle w:val="Enfasigrassetto"/>
          <w:lang w:val="it-IT"/>
        </w:rPr>
        <w:t>Carola Pfeifle</w:t>
      </w:r>
    </w:p>
    <w:p w14:paraId="67B06049" w14:textId="34C79613" w:rsidR="00B078F7" w:rsidRPr="00373A98" w:rsidRDefault="00BA22F5">
      <w:pPr>
        <w:pStyle w:val="31ContactsText"/>
        <w:rPr>
          <w:lang w:val="it-IT"/>
        </w:rPr>
      </w:pPr>
      <w:r w:rsidRPr="00373A98">
        <w:rPr>
          <w:lang w:val="it-IT"/>
        </w:rPr>
        <w:t>+49 160861 2324</w:t>
      </w:r>
    </w:p>
    <w:p w14:paraId="746AC63B" w14:textId="29F5FBF9" w:rsidR="00B078F7" w:rsidRPr="00373A98" w:rsidRDefault="00B078F7">
      <w:pPr>
        <w:pStyle w:val="31ContactsText"/>
        <w:rPr>
          <w:lang w:val="it-IT"/>
        </w:rPr>
      </w:pPr>
      <w:hyperlink r:id="rId16" w:history="1">
        <w:r w:rsidRPr="00373A98">
          <w:rPr>
            <w:rStyle w:val="Collegamentoipertestuale"/>
            <w:lang w:val="it-IT"/>
          </w:rPr>
          <w:t>carola.pfeifle@daimlertruck.com</w:t>
        </w:r>
      </w:hyperlink>
    </w:p>
    <w:p w14:paraId="40F25E26" w14:textId="77777777" w:rsidR="00B078F7" w:rsidRPr="00373A98" w:rsidRDefault="00B078F7">
      <w:pPr>
        <w:pStyle w:val="31ContactsText"/>
        <w:rPr>
          <w:lang w:val="it-IT"/>
        </w:rPr>
      </w:pPr>
    </w:p>
    <w:p w14:paraId="7692996F" w14:textId="2E700FCB" w:rsidR="00B078F7" w:rsidRDefault="00BA22F5">
      <w:pPr>
        <w:pStyle w:val="31ContactsText"/>
        <w:rPr>
          <w:b/>
          <w:bCs/>
        </w:rPr>
      </w:pPr>
      <w:r>
        <w:rPr>
          <w:b/>
          <w:bCs/>
        </w:rPr>
        <w:t>Dorothea Freiberg</w:t>
      </w:r>
    </w:p>
    <w:p w14:paraId="47986AA1" w14:textId="2B5D6768" w:rsidR="00B078F7" w:rsidRDefault="00BA22F5">
      <w:pPr>
        <w:pStyle w:val="31ContactsText"/>
      </w:pPr>
      <w:r>
        <w:t>+49 1608669616</w:t>
      </w:r>
    </w:p>
    <w:p w14:paraId="05E6C7DD" w14:textId="19B06847" w:rsidR="00B078F7" w:rsidRDefault="00B078F7">
      <w:pPr>
        <w:pStyle w:val="31ContactsText"/>
      </w:pPr>
      <w:hyperlink r:id="rId17" w:history="1">
        <w:r>
          <w:rPr>
            <w:rStyle w:val="Collegamentoipertestuale"/>
          </w:rPr>
          <w:t>dorothea.freiberg@daimlertruck.com</w:t>
        </w:r>
      </w:hyperlink>
    </w:p>
    <w:p w14:paraId="3F43ACFC" w14:textId="77777777" w:rsidR="00B078F7" w:rsidRDefault="00B078F7">
      <w:pPr>
        <w:pStyle w:val="08URL"/>
        <w:rPr>
          <w:rStyle w:val="HyperlinkWithoutUnderline"/>
        </w:rPr>
      </w:pPr>
      <w:hyperlink r:id="rId18" w:history="1">
        <w:r>
          <w:rPr>
            <w:rStyle w:val="HyperlinkWithoutUnderline"/>
          </w:rPr>
          <w:t>newsroom.daimlertruck.com</w:t>
        </w:r>
      </w:hyperlink>
    </w:p>
    <w:p w14:paraId="22501A96" w14:textId="77777777" w:rsidR="00B078F7" w:rsidRDefault="00B078F7">
      <w:pPr>
        <w:pStyle w:val="08URL"/>
        <w:rPr>
          <w:rStyle w:val="HyperlinkWithoutUnderline"/>
        </w:rPr>
        <w:sectPr w:rsidR="00B078F7">
          <w:headerReference w:type="first" r:id="rId19"/>
          <w:endnotePr>
            <w:numFmt w:val="decimal"/>
          </w:endnotePr>
          <w:type w:val="continuous"/>
          <w:pgSz w:w="11907" w:h="16839" w:code="9"/>
          <w:pgMar w:top="1138" w:right="1368" w:bottom="1397" w:left="1368" w:header="432" w:footer="737" w:gutter="0"/>
          <w:cols w:space="720"/>
          <w:titlePg/>
          <w:docGrid w:linePitch="326"/>
        </w:sectPr>
      </w:pPr>
      <w:hyperlink r:id="rId20" w:history="1">
        <w:r>
          <w:rPr>
            <w:rStyle w:val="HyperlinkWithoutUnderline"/>
          </w:rPr>
          <w:t>daimlertruck.com</w:t>
        </w:r>
      </w:hyperlink>
    </w:p>
    <w:p w14:paraId="7618BA91" w14:textId="77777777" w:rsidR="00B078F7" w:rsidRPr="00373A98" w:rsidRDefault="00BA22F5">
      <w:pPr>
        <w:pStyle w:val="40DisclaimerBoilerplate"/>
        <w:rPr>
          <w:rStyle w:val="Enfasigrassetto"/>
          <w:lang w:val="it-IT"/>
        </w:rPr>
      </w:pPr>
      <w:r w:rsidRPr="00373A98">
        <w:rPr>
          <w:rStyle w:val="Enfasigrassetto"/>
          <w:lang w:val="it-IT"/>
        </w:rPr>
        <w:t>Dichiarazioni previsionali</w:t>
      </w:r>
    </w:p>
    <w:p w14:paraId="2DBA30DB" w14:textId="77777777" w:rsidR="00B078F7" w:rsidRPr="00373A98" w:rsidRDefault="00BA22F5">
      <w:pPr>
        <w:pStyle w:val="40DisclaimerBoilerplate"/>
        <w:rPr>
          <w:lang w:val="it-IT"/>
        </w:rPr>
      </w:pPr>
      <w:r w:rsidRPr="00373A98">
        <w:rPr>
          <w:lang w:val="it-IT"/>
        </w:rPr>
        <w:t xml:space="preserve">Il presente documento contiene dichiarazioni previsionali che riflettono le nostre attuali opinioni su eventi futuri. Le parole "obiettivo", "ambizione", "anticipare", "assumere", "credere", "stimare", "aspettarsi", "intendere", "può", "può", "potrebbe", "pianifica", Le dichiarazioni previsionali sono contraddistinte da parole come "proiettare", "dovrebbero" e simili. Queste dichiarazioni sono soggette a molti rischi e incertezze, tra cui un'evoluzione negativa delle condizioni economiche globali, in particolare un calo della domanda nei nostri mercati più importanti; un deterioramento delle nostre possibilità di rifinanziamento sui mercati creditizi e finanziari; eventi di forza maggiore, tra cui disastri naturali, pandemie, atti di terrorismo, disordini politici, conflitti armati, incidenti industriali e i loro effetti sulle nostre attività di Sales, Acquisti, Produzione o Servizi finanziari; variazioni dei tassi di cambio, delle disposizioni doganali e del commercio estero; un cambiamento nelle preferenze dei consumatori; una possibile mancanza di accettazione dei nostri prodotti o servizi, che limita la nostra capacità di ottenere prezzi e di utilizzare adeguatamente le nostre capacità produttive; aumenti dei prezzi del carburante o delle materie prime; interruzione della produzione dovuta a carenza di materiali, scioperi dei lavoratori o insolvenza dei fornitori; un calo dei prezzi di rivendita dei veicoli usati; l'attuazione efficace di misure di riduzione dei costi e di ottimizzazione dell'efficienza; le prospettive di business delle società in cui deteniamo una partecipazione significativa; l'attuazione con successo di collaborazioni strategiche e joint venture; modifiche di leggi, norme e direttive governative, in particolare quelle relative alle emissioni dei veicoli, al consumo di carburante e alla sicurezza; la risoluzione di indagini governative in sospeso o di indagini richieste dai governi e la conclusione di procedimenti legali futuri in sospeso o minacciati; e altri rischi e incertezze, alcuni dei quali sono descritti nella sezione "Risk and </w:t>
      </w:r>
      <w:proofErr w:type="spellStart"/>
      <w:r w:rsidRPr="00373A98">
        <w:rPr>
          <w:lang w:val="it-IT"/>
        </w:rPr>
        <w:t>Opportunity</w:t>
      </w:r>
      <w:proofErr w:type="spellEnd"/>
      <w:r w:rsidRPr="00373A98">
        <w:rPr>
          <w:lang w:val="it-IT"/>
        </w:rPr>
        <w:t xml:space="preserve"> Reports" dell'attuale </w:t>
      </w:r>
      <w:proofErr w:type="spellStart"/>
      <w:r w:rsidRPr="00373A98">
        <w:rPr>
          <w:lang w:val="it-IT"/>
        </w:rPr>
        <w:t>Annual</w:t>
      </w:r>
      <w:proofErr w:type="spellEnd"/>
      <w:r w:rsidRPr="00373A98">
        <w:rPr>
          <w:lang w:val="it-IT"/>
        </w:rPr>
        <w:t xml:space="preserve"> Reports. Qualora uno dei suddetti fattori di rischio o di incertezza dovesse verificarsi, o se i presupposti alla base delle dichiarazioni previsionali dovessero rivelarsi errati, i risultati effettivi potrebbero differire in misura sostanziale dai risultati indicati in tali dichiarazioni o implicitamente espressi. Non intendiamo aggiornare costantemente le affermazioni su avvenimenti futuri né ci assumiamo alcun obbligo al riguardo, in quanto le affermazioni si basano esclusivamente sulle condizioni esistenti il giorno della loro pubblicazione.</w:t>
      </w:r>
    </w:p>
    <w:p w14:paraId="5AF115DA" w14:textId="77777777" w:rsidR="00B078F7" w:rsidRPr="00373A98" w:rsidRDefault="00B078F7">
      <w:pPr>
        <w:pStyle w:val="40DisclaimerBoilerplate"/>
        <w:rPr>
          <w:lang w:val="it-IT"/>
        </w:rPr>
      </w:pPr>
    </w:p>
    <w:p w14:paraId="6DE0334B" w14:textId="77777777" w:rsidR="00B078F7" w:rsidRPr="00373A98" w:rsidRDefault="00BA22F5">
      <w:pPr>
        <w:pStyle w:val="40DisclaimerBoilerplate"/>
        <w:rPr>
          <w:rStyle w:val="Enfasigrassetto"/>
          <w:lang w:val="it-IT"/>
        </w:rPr>
      </w:pPr>
      <w:r w:rsidRPr="00373A98">
        <w:rPr>
          <w:rStyle w:val="Enfasigrassetto"/>
          <w:lang w:val="it-IT"/>
        </w:rPr>
        <w:t>Daimler Truck in breve</w:t>
      </w:r>
    </w:p>
    <w:p w14:paraId="64FF094A" w14:textId="10356303" w:rsidR="00B078F7" w:rsidRPr="00373A98" w:rsidRDefault="00BA22F5">
      <w:pPr>
        <w:pStyle w:val="40DisclaimerBoilerplate"/>
        <w:rPr>
          <w:lang w:val="it-IT"/>
        </w:rPr>
      </w:pPr>
      <w:r w:rsidRPr="00373A98">
        <w:rPr>
          <w:lang w:val="it-IT"/>
        </w:rPr>
        <w:t xml:space="preserve">Daimler Truck è uno dei principali costruttori di veicoli industriali al mondo, con </w:t>
      </w:r>
      <w:r w:rsidRPr="00373A98">
        <w:rPr>
          <w:rStyle w:val="Enfasigrassetto"/>
          <w:lang w:val="it-IT"/>
        </w:rPr>
        <w:t>35 sedi principali</w:t>
      </w:r>
      <w:r w:rsidRPr="00373A98">
        <w:rPr>
          <w:lang w:val="it-IT"/>
        </w:rPr>
        <w:t xml:space="preserve"> e circa 100.000 </w:t>
      </w:r>
      <w:r w:rsidR="0088212B" w:rsidRPr="00373A98">
        <w:rPr>
          <w:lang w:val="it-IT"/>
        </w:rPr>
        <w:t>dipendenti in</w:t>
      </w:r>
      <w:r w:rsidRPr="00373A98">
        <w:rPr>
          <w:lang w:val="it-IT"/>
        </w:rPr>
        <w:t xml:space="preserve"> tutto il mondo. Con </w:t>
      </w:r>
      <w:r w:rsidRPr="00373A98">
        <w:rPr>
          <w:rStyle w:val="Enfasigrassetto"/>
          <w:lang w:val="it-IT"/>
        </w:rPr>
        <w:t>130 anni</w:t>
      </w:r>
      <w:r w:rsidRPr="00373A98">
        <w:rPr>
          <w:lang w:val="it-IT"/>
        </w:rPr>
        <w:t xml:space="preserve"> di eredità, risalenti all'invenzione dei primi autocarri e autobus, Daimler Truck si impegna in un senso chiaro: Per tutti coloro che mantengono il mondo in movimento. Insieme ai suoi partner globali, l'azienda sta plasmando il futuro del trasporto con l'ambizione di essere il produttore leader di autocarri e autobus del settore. Daimler Truck si concentra sulla fornitura di soluzioni di trasporto conformi alle norme che consentano ai nostri clienti di avere successo nei rispettivi mercati. L'azienda opera in </w:t>
      </w:r>
      <w:r w:rsidRPr="00373A98">
        <w:rPr>
          <w:rStyle w:val="Enfasigrassetto"/>
          <w:lang w:val="it-IT"/>
        </w:rPr>
        <w:t>quattro segmenti chiave</w:t>
      </w:r>
      <w:r w:rsidRPr="00373A98">
        <w:rPr>
          <w:lang w:val="it-IT"/>
        </w:rPr>
        <w:t>: autocarri nordamericani (</w:t>
      </w:r>
      <w:proofErr w:type="spellStart"/>
      <w:r w:rsidRPr="00373A98">
        <w:rPr>
          <w:lang w:val="it-IT"/>
        </w:rPr>
        <w:t>Freightliner</w:t>
      </w:r>
      <w:proofErr w:type="spellEnd"/>
      <w:r w:rsidRPr="00373A98">
        <w:rPr>
          <w:lang w:val="it-IT"/>
        </w:rPr>
        <w:t xml:space="preserve">, Western Star, autobus Thomas Built), autocarri Mercedes-Benz (incluso </w:t>
      </w:r>
      <w:proofErr w:type="spellStart"/>
      <w:r w:rsidRPr="00373A98">
        <w:rPr>
          <w:lang w:val="it-IT"/>
        </w:rPr>
        <w:t>BharatBenz</w:t>
      </w:r>
      <w:proofErr w:type="spellEnd"/>
      <w:r w:rsidRPr="00373A98">
        <w:rPr>
          <w:lang w:val="it-IT"/>
        </w:rPr>
        <w:t>), autobus Daimler (Mercedes-Benz e Setra) e autocarri Daimler Truck Financial Services. Il portafoglio di Daimler Truck comprende autocarri leggeri, medi e pesanti per il trasporto a lungo raggio, la distribuzione, l'edilizia, l'impiego professionale e la difesa. Nel segmento degli autobus l'azienda offre autobus urbani, scuolabus, autobus turistici e autotelai per autobus. Oltre alla vendita di veicoli, Daimler Truck offre anche prodotti finanziari, servizi After-Sales, soluzioni digitali e di connettività.</w:t>
      </w:r>
      <w:r w:rsidRPr="00373A98">
        <w:rPr>
          <w:lang w:val="it-IT"/>
        </w:rPr>
        <w:br/>
      </w:r>
      <w:r w:rsidRPr="00373A98">
        <w:rPr>
          <w:lang w:val="it-IT"/>
        </w:rPr>
        <w:br/>
      </w:r>
    </w:p>
    <w:p w14:paraId="4D1CC20D" w14:textId="271444C9" w:rsidR="00B078F7" w:rsidRDefault="00BA22F5">
      <w:pPr>
        <w:pStyle w:val="40DisclaimerBoilerplate"/>
      </w:pPr>
      <w:r>
        <w:rPr>
          <w:noProof/>
        </w:rPr>
        <mc:AlternateContent>
          <mc:Choice Requires="wps">
            <w:drawing>
              <wp:anchor distT="0" distB="0" distL="114300" distR="114300" simplePos="0" relativeHeight="251658241" behindDoc="0" locked="1" layoutInCell="1" allowOverlap="0" wp14:anchorId="4735A407" wp14:editId="4DE2DB38">
                <wp:simplePos x="0" y="0"/>
                <wp:positionH relativeFrom="margin">
                  <wp:align>left</wp:align>
                </wp:positionH>
                <wp:positionV relativeFrom="topMargin">
                  <wp:posOffset>9985375</wp:posOffset>
                </wp:positionV>
                <wp:extent cx="5824728" cy="649224"/>
                <wp:effectExtent l="0" t="0" r="0" b="0"/>
                <wp:wrapNone/>
                <wp:docPr id="1219046670" name="Text Box 1"/>
                <wp:cNvGraphicFramePr/>
                <a:graphic xmlns:a="http://schemas.openxmlformats.org/drawingml/2006/main">
                  <a:graphicData uri="http://schemas.microsoft.com/office/word/2010/wordprocessingShape">
                    <wps:wsp>
                      <wps:cNvSpPr txBox="1"/>
                      <wps:spPr>
                        <a:xfrm>
                          <a:off x="0" y="0"/>
                          <a:ext cx="5824728" cy="649224"/>
                        </a:xfrm>
                        <a:prstGeom prst="rect">
                          <a:avLst/>
                        </a:prstGeom>
                        <a:noFill/>
                      </wps:spPr>
                      <wps:txbx>
                        <w:txbxContent>
                          <w:p w14:paraId="56904DFA" w14:textId="77777777" w:rsidR="00B078F7" w:rsidRDefault="00BA22F5">
                            <w:pPr>
                              <w:pStyle w:val="06Footer"/>
                              <w:rPr>
                                <w:rStyle w:val="Enfasigrassetto"/>
                                <w:b w:val="0"/>
                                <w:bCs w:val="0"/>
                              </w:rPr>
                            </w:pPr>
                            <w:r>
                              <w:rPr>
                                <w:rStyle w:val="Enfasigrassetto"/>
                                <w:b w:val="0"/>
                                <w:bCs w:val="0"/>
                              </w:rPr>
                              <w:t>Daimler Truck AG</w:t>
                            </w:r>
                          </w:p>
                          <w:p w14:paraId="790C48FB" w14:textId="77777777" w:rsidR="00B078F7" w:rsidRDefault="00BA22F5">
                            <w:pPr>
                              <w:pStyle w:val="06Footer"/>
                              <w:rPr>
                                <w:rStyle w:val="Enfasigrassetto"/>
                                <w:b w:val="0"/>
                                <w:bCs w:val="0"/>
                              </w:rPr>
                            </w:pPr>
                            <w:r>
                              <w:rPr>
                                <w:rStyle w:val="Enfasigrassetto"/>
                                <w:b w:val="0"/>
                                <w:bCs w:val="0"/>
                              </w:rPr>
                              <w:t>Fasanenweg 10</w:t>
                            </w:r>
                          </w:p>
                          <w:p w14:paraId="6758CB3A" w14:textId="77777777" w:rsidR="00B078F7" w:rsidRDefault="00BA22F5">
                            <w:pPr>
                              <w:pStyle w:val="06Footer"/>
                              <w:rPr>
                                <w:rStyle w:val="Enfasigrassetto"/>
                                <w:b w:val="0"/>
                                <w:bCs w:val="0"/>
                              </w:rPr>
                            </w:pPr>
                            <w:r>
                              <w:rPr>
                                <w:rStyle w:val="Enfasigrassetto"/>
                                <w:b w:val="0"/>
                                <w:bCs w:val="0"/>
                              </w:rPr>
                              <w:t>70771 Leinfelden-Echterdingen, Germania</w:t>
                            </w:r>
                          </w:p>
                          <w:p w14:paraId="54796EA0" w14:textId="77777777" w:rsidR="00B078F7" w:rsidRDefault="00BA22F5">
                            <w:pPr>
                              <w:pStyle w:val="06Footer"/>
                            </w:pPr>
                            <w:r>
                              <w:rPr>
                                <w:rStyle w:val="Enfasigrassetto"/>
                                <w:b w:val="0"/>
                                <w:bCs w:val="0"/>
                              </w:rPr>
                              <w:t>newsroom.daimlertruck.com</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4735A407" id="_x0000_t202" coordsize="21600,21600" o:spt="202" path="m,l,21600r21600,l21600,xe">
                <v:stroke joinstyle="miter"/>
                <v:path gradientshapeok="t" o:connecttype="rect"/>
              </v:shapetype>
              <v:shape id="Text Box 1" o:spid="_x0000_s1026" type="#_x0000_t202" style="position:absolute;margin-left:0;margin-top:786.25pt;width:458.65pt;height:51.1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" o:allowoverlap="f" filled="f" stroked="f">
                <v:textbox style="mso-fit-shape-to-text:t" inset="0,0,0,0">
                  <w:txbxContent>
                    <w:p w14:paraId="56904DFA" w14:textId="77777777" w:rsidR="00B078F7" w:rsidRDefault="00BA22F5">
                      <w:pPr>
                        <w:pStyle w:val="06Footer"/>
                        <w:rPr>
                          <w:rStyle w:val="Enfasigrassetto"/>
                          <w:b w:val="0"/>
                          <w:bCs w:val="0"/>
                        </w:rPr>
                      </w:pPr>
                      <w:r>
                        <w:rPr>
                          <w:rStyle w:val="Enfasigrassetto"/>
                          <w:b w:val="0"/>
                          <w:bCs w:val="0"/>
                        </w:rPr>
                        <w:t>Daimler Truck AG</w:t>
                      </w:r>
                    </w:p>
                    <w:p w14:paraId="790C48FB" w14:textId="77777777" w:rsidR="00B078F7" w:rsidRDefault="00BA22F5">
                      <w:pPr>
                        <w:pStyle w:val="06Footer"/>
                        <w:rPr>
                          <w:rStyle w:val="Enfasigrassetto"/>
                          <w:b w:val="0"/>
                          <w:bCs w:val="0"/>
                        </w:rPr>
                      </w:pPr>
                      <w:r>
                        <w:rPr>
                          <w:rStyle w:val="Enfasigrassetto"/>
                          <w:b w:val="0"/>
                          <w:bCs w:val="0"/>
                        </w:rPr>
                        <w:t>Fasanenweg 10</w:t>
                      </w:r>
                    </w:p>
                    <w:p w14:paraId="6758CB3A" w14:textId="77777777" w:rsidR="00B078F7" w:rsidRDefault="00BA22F5">
                      <w:pPr>
                        <w:pStyle w:val="06Footer"/>
                        <w:rPr>
                          <w:rStyle w:val="Enfasigrassetto"/>
                          <w:b w:val="0"/>
                          <w:bCs w:val="0"/>
                        </w:rPr>
                      </w:pPr>
                      <w:r>
                        <w:rPr>
                          <w:rStyle w:val="Enfasigrassetto"/>
                          <w:b w:val="0"/>
                          <w:bCs w:val="0"/>
                        </w:rPr>
                        <w:t>70771 Leinfelden-Echterdingen, Germania</w:t>
                      </w:r>
                    </w:p>
                    <w:p w14:paraId="54796EA0" w14:textId="77777777" w:rsidR="00B078F7" w:rsidRDefault="00BA22F5">
                      <w:pPr>
                        <w:pStyle w:val="06Footer"/>
                      </w:pPr>
                      <w:r>
                        <w:rPr>
                          <w:rStyle w:val="Enfasigrassetto"/>
                          <w:b w:val="0"/>
                          <w:bCs w:val="0"/>
                        </w:rPr>
                        <w:t>newsroom.daimlertruck.com</w:t>
                      </w:r>
                    </w:p>
                  </w:txbxContent>
                </v:textbox>
                <w10:wrap anchorx="margin" anchory="margin"/>
                <w10:anchorlock/>
              </v:shape>
            </w:pict>
          </mc:Fallback>
        </mc:AlternateContent>
      </w:r>
    </w:p>
    <w:sectPr w:rsidR="00B078F7">
      <w:headerReference w:type="first" r:id="rId21"/>
      <w:endnotePr>
        <w:numFmt w:val="decimal"/>
      </w:endnotePr>
      <w:type w:val="continuous"/>
      <w:pgSz w:w="11907" w:h="16839" w:code="9"/>
      <w:pgMar w:top="1138" w:right="1368" w:bottom="1397" w:left="1368" w:header="432" w:footer="73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C2BA4E" w14:textId="77777777" w:rsidR="00636B73" w:rsidRDefault="00636B73">
      <w:pPr>
        <w:pStyle w:val="Testonotadichiusura"/>
      </w:pPr>
    </w:p>
  </w:endnote>
  <w:endnote w:type="continuationSeparator" w:id="0">
    <w:p w14:paraId="7642556C" w14:textId="77777777" w:rsidR="00636B73" w:rsidRDefault="00636B73">
      <w:pPr>
        <w:pStyle w:val="Testonotadichiusura"/>
      </w:pPr>
    </w:p>
  </w:endnote>
  <w:endnote w:type="continuationNotice" w:id="1">
    <w:p w14:paraId="04B5EAD3" w14:textId="77777777" w:rsidR="00636B73" w:rsidRDefault="00636B73">
      <w:pPr>
        <w:pStyle w:val="Testonotadichiusur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imler CS">
    <w:altName w:val="Cambria"/>
    <w:panose1 w:val="00000000000000000000"/>
    <w:charset w:val="00"/>
    <w:family w:val="auto"/>
    <w:pitch w:val="variable"/>
    <w:sig w:usb0="A00002BF" w:usb1="00006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rpoS">
    <w:altName w:val="Segoe UI Historic"/>
    <w:charset w:val="00"/>
    <w:family w:val="auto"/>
    <w:pitch w:val="variable"/>
    <w:sig w:usb0="A00001AF" w:usb1="100078F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CEEE3" w14:textId="77777777" w:rsidR="00B078F7" w:rsidRDefault="00BA22F5">
    <w:r>
      <w:rPr>
        <w:noProof/>
      </w:rPr>
      <mc:AlternateContent>
        <mc:Choice Requires="wps">
          <w:drawing>
            <wp:anchor distT="0" distB="0" distL="114300" distR="114300" simplePos="0" relativeHeight="251658242" behindDoc="1" locked="0" layoutInCell="1" allowOverlap="1" wp14:anchorId="5CE44A60" wp14:editId="4CFE0722">
              <wp:simplePos x="0" y="0"/>
              <wp:positionH relativeFrom="column">
                <wp:posOffset>-864870</wp:posOffset>
              </wp:positionH>
              <wp:positionV relativeFrom="page">
                <wp:posOffset>10399395</wp:posOffset>
              </wp:positionV>
              <wp:extent cx="7560000" cy="292608"/>
              <wp:effectExtent l="0" t="0" r="0" b="0"/>
              <wp:wrapNone/>
              <wp:docPr id="489383507" name="Rectangle 4"/>
              <wp:cNvGraphicFramePr/>
              <a:graphic xmlns:a="http://schemas.openxmlformats.org/drawingml/2006/main">
                <a:graphicData uri="http://schemas.microsoft.com/office/word/2010/wordprocessingShape">
                  <wps:wsp>
                    <wps:cNvSpPr/>
                    <wps:spPr>
                      <a:xfrm>
                        <a:off x="0" y="0"/>
                        <a:ext cx="7560000" cy="292608"/>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72000" tIns="72000" rIns="72000" bIns="72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17D00B" id="Rectangle 4" o:spid="_x0000_s1026" style="position:absolute;margin-left:-68.1pt;margin-top:818.85pt;width:595.3pt;height:23.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" filled="f" stroked="f" strokeweight="1pt">
              <v:textbox inset="2mm,2mm,2mm,2mm"/>
              <w10:wrap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98468" w14:textId="77777777" w:rsidR="00B078F7" w:rsidRDefault="00BA22F5">
    <w:pPr>
      <w:spacing w:after="0"/>
    </w:pPr>
    <w:r>
      <w:rPr>
        <w:noProof/>
      </w:rPr>
      <w:drawing>
        <wp:anchor distT="0" distB="0" distL="114300" distR="114300" simplePos="0" relativeHeight="251658240" behindDoc="1" locked="0" layoutInCell="1" allowOverlap="1" wp14:anchorId="1A3448B6" wp14:editId="0DB3E63D">
          <wp:simplePos x="0" y="0"/>
          <wp:positionH relativeFrom="leftMargin">
            <wp:posOffset>0</wp:posOffset>
          </wp:positionH>
          <wp:positionV relativeFrom="bottomMargin">
            <wp:align>bottom</wp:align>
          </wp:positionV>
          <wp:extent cx="7561080" cy="1334160"/>
          <wp:effectExtent l="0" t="0" r="1905" b="0"/>
          <wp:wrapNone/>
          <wp:docPr id="1093897389" nam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897389" name="Logos"/>
                  <pic:cNvPicPr/>
                </pic:nvPicPr>
                <pic:blipFill>
                  <a:blip r:embed="rId1">
                    <a:extLst>
                      <a:ext uri="{96DAC541-7B7A-43D3-8B79-37D633B846F1}">
                        <asvg:svgBlip xmlns:asvg="http://schemas.microsoft.com/office/drawing/2016/SVG/main" r:embed="rId2"/>
                      </a:ext>
                    </a:extLst>
                  </a:blip>
                  <a:stretch>
                    <a:fillRect/>
                  </a:stretch>
                </pic:blipFill>
                <pic:spPr>
                  <a:xfrm>
                    <a:off x="0" y="0"/>
                    <a:ext cx="7561080" cy="1334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B0BCDD" w14:textId="77777777" w:rsidR="00636B73" w:rsidRDefault="00636B73">
      <w:pPr>
        <w:pStyle w:val="FootnoteSeparator"/>
      </w:pPr>
      <w:r>
        <w:separator/>
      </w:r>
    </w:p>
  </w:footnote>
  <w:footnote w:type="continuationSeparator" w:id="0">
    <w:p w14:paraId="65772B17" w14:textId="77777777" w:rsidR="00636B73" w:rsidRDefault="00636B73">
      <w:pPr>
        <w:pStyle w:val="FootnoteSeparator"/>
      </w:pPr>
      <w:r>
        <w:continuationSeparator/>
      </w:r>
    </w:p>
  </w:footnote>
  <w:footnote w:type="continuationNotice" w:id="1">
    <w:p w14:paraId="17BCB623" w14:textId="77777777" w:rsidR="00636B73" w:rsidRDefault="00636B7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6E2F2" w14:textId="77777777" w:rsidR="00B078F7" w:rsidRDefault="00BA22F5">
    <w:pPr>
      <w:pStyle w:val="05PageNumber"/>
      <w:framePr w:w="1089" w:wrap="around" w:x="9459" w:y="455"/>
      <w:jc w:val="right"/>
    </w:pPr>
    <w:r>
      <w:t xml:space="preserve">Pagina </w:t>
    </w:r>
    <w:r>
      <w:fldChar w:fldCharType="begin"/>
    </w:r>
    <w:r>
      <w:instrText>PAGE   \* MERGEFORMAT</w:instrText>
    </w:r>
    <w:r>
      <w:fldChar w:fldCharType="separate"/>
    </w:r>
    <w:r>
      <w:t>2</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AB83E" w14:textId="77777777" w:rsidR="00B078F7" w:rsidRDefault="00BA22F5">
    <w:pPr>
      <w:tabs>
        <w:tab w:val="left" w:pos="540"/>
      </w:tabs>
      <w:spacing w:after="0"/>
    </w:pPr>
    <w:r>
      <w:rPr>
        <w:noProof/>
      </w:rPr>
      <w:drawing>
        <wp:anchor distT="0" distB="0" distL="114300" distR="114300" simplePos="0" relativeHeight="251658241" behindDoc="0" locked="1" layoutInCell="1" allowOverlap="1" wp14:anchorId="6BD66D13" wp14:editId="7AB11136">
          <wp:simplePos x="0" y="0"/>
          <wp:positionH relativeFrom="page">
            <wp:posOffset>2519045</wp:posOffset>
          </wp:positionH>
          <wp:positionV relativeFrom="page">
            <wp:posOffset>557530</wp:posOffset>
          </wp:positionV>
          <wp:extent cx="2523744" cy="192024"/>
          <wp:effectExtent l="0" t="0" r="0" b="0"/>
          <wp:wrapNone/>
          <wp:docPr id="603103363" name="Daimler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975386" name="Daimler Truck"/>
                  <pic:cNvPicPr/>
                </pic:nvPicPr>
                <pic:blipFill>
                  <a:blip r:embed="rId1">
                    <a:extLst>
                      <a:ext uri="{28A0092B-C50C-407E-A947-70E740481C1C}">
                        <a14:useLocalDpi xmlns:a14="http://schemas.microsoft.com/office/drawing/2010/main" val="0"/>
                      </a:ext>
                    </a:extLst>
                  </a:blip>
                  <a:stretch>
                    <a:fillRect/>
                  </a:stretch>
                </pic:blipFill>
                <pic:spPr>
                  <a:xfrm>
                    <a:off x="0" y="0"/>
                    <a:ext cx="2523744" cy="19202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97D10" w14:textId="77777777" w:rsidR="00B078F7" w:rsidRDefault="00BA22F5">
    <w:pPr>
      <w:pStyle w:val="05PageNumber"/>
      <w:framePr w:wrap="around"/>
    </w:pPr>
    <w:r>
      <w:t xml:space="preserve">Pagina </w:t>
    </w:r>
    <w:r>
      <w:fldChar w:fldCharType="begin"/>
    </w:r>
    <w:r>
      <w:instrText>PAGE   \* MERGEFORMAT</w:instrText>
    </w:r>
    <w:r>
      <w:fldChar w:fldCharType="separate"/>
    </w:r>
    <w:r>
      <w:t>1</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8352D" w14:textId="77777777" w:rsidR="00B078F7" w:rsidRDefault="00BA22F5">
    <w:pPr>
      <w:pStyle w:val="05PageNumber"/>
      <w:framePr w:wrap="around"/>
    </w:pPr>
    <w:r>
      <w:t xml:space="preserve">Pagina </w:t>
    </w:r>
    <w:r>
      <w:fldChar w:fldCharType="begin"/>
    </w:r>
    <w:r>
      <w:instrText>PAGE   \* MERGEFORMAT</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rPr>
    </w:lvl>
  </w:abstractNum>
  <w:abstractNum w:abstractNumId="5" w15:restartNumberingAfterBreak="0">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rPr>
    </w:lvl>
  </w:abstractNum>
  <w:abstractNum w:abstractNumId="6" w15:restartNumberingAfterBreak="0">
    <w:nsid w:val="FFFFFF82"/>
    <w:multiLevelType w:val="singleLevel"/>
    <w:tmpl w:val="63B80A26"/>
    <w:lvl w:ilvl="0">
      <w:start w:val="1"/>
      <w:numFmt w:val="bullet"/>
      <w:pStyle w:val="Puntoelenco3"/>
      <w:lvlText w:val=""/>
      <w:lvlJc w:val="left"/>
      <w:pPr>
        <w:tabs>
          <w:tab w:val="num" w:pos="926"/>
        </w:tabs>
        <w:ind w:left="926" w:hanging="360"/>
      </w:pPr>
      <w:rPr>
        <w:rFonts w:ascii="Symbol" w:hAnsi="Symbol"/>
      </w:rPr>
    </w:lvl>
  </w:abstractNum>
  <w:abstractNum w:abstractNumId="7" w15:restartNumberingAfterBreak="0">
    <w:nsid w:val="FFFFFF83"/>
    <w:multiLevelType w:val="singleLevel"/>
    <w:tmpl w:val="7FA43E5A"/>
    <w:lvl w:ilvl="0">
      <w:start w:val="1"/>
      <w:numFmt w:val="bullet"/>
      <w:pStyle w:val="Puntoelenco2"/>
      <w:lvlText w:val=""/>
      <w:lvlJc w:val="left"/>
      <w:pPr>
        <w:tabs>
          <w:tab w:val="num" w:pos="643"/>
        </w:tabs>
        <w:ind w:left="643" w:hanging="360"/>
      </w:pPr>
      <w:rPr>
        <w:rFonts w:ascii="Symbol" w:hAnsi="Symbol"/>
      </w:rPr>
    </w:lvl>
  </w:abstractNum>
  <w:abstractNum w:abstractNumId="8" w15:restartNumberingAfterBreak="0">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DF52F2DA"/>
    <w:lvl w:ilvl="0">
      <w:start w:val="1"/>
      <w:numFmt w:val="bullet"/>
      <w:pStyle w:val="Puntoelenco"/>
      <w:lvlText w:val=""/>
      <w:lvlJc w:val="left"/>
      <w:pPr>
        <w:tabs>
          <w:tab w:val="num" w:pos="360"/>
        </w:tabs>
        <w:ind w:left="360" w:hanging="360"/>
      </w:pPr>
      <w:rPr>
        <w:rFonts w:ascii="Symbol" w:hAnsi="Symbol"/>
      </w:rPr>
    </w:lvl>
  </w:abstractNum>
  <w:abstractNum w:abstractNumId="10" w15:restartNumberingAfterBreak="0">
    <w:nsid w:val="0BD93379"/>
    <w:multiLevelType w:val="hybridMultilevel"/>
    <w:tmpl w:val="52F4D242"/>
    <w:lvl w:ilvl="0" w:tplc="9B686D52">
      <w:start w:val="1"/>
      <w:numFmt w:val="bullet"/>
      <w:lvlText w:val=""/>
      <w:lvlJc w:val="left"/>
      <w:pPr>
        <w:ind w:left="360" w:hanging="360"/>
      </w:pPr>
      <w:rPr>
        <w:rFonts w:ascii="Symbol" w:hAnsi="Symbol"/>
        <w:b w:val="0"/>
        <w:bCs w:val="0"/>
        <w:i w:val="0"/>
        <w:iCs w:val="0"/>
        <w:caps w:val="0"/>
        <w:smallCaps w:val="0"/>
        <w:strike w:val="0"/>
        <w:dstrike w:val="0"/>
        <w:vanish w:val="0"/>
        <w:color w:val="000000"/>
        <w:sz w:val="16"/>
        <w:szCs w:val="1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rPr>
    </w:lvl>
    <w:lvl w:ilvl="2" w:tplc="FFFFFFFF" w:tentative="1">
      <w:start w:val="1"/>
      <w:numFmt w:val="bullet"/>
      <w:lvlText w:val=""/>
      <w:lvlJc w:val="left"/>
      <w:pPr>
        <w:tabs>
          <w:tab w:val="num" w:pos="2160"/>
        </w:tabs>
        <w:ind w:left="2160" w:hanging="360"/>
      </w:pPr>
      <w:rPr>
        <w:rFonts w:ascii="Wingdings" w:hAnsi="Wingdings"/>
      </w:rPr>
    </w:lvl>
    <w:lvl w:ilvl="3" w:tplc="FFFFFFFF" w:tentative="1">
      <w:start w:val="1"/>
      <w:numFmt w:val="bullet"/>
      <w:lvlText w:val=""/>
      <w:lvlJc w:val="left"/>
      <w:pPr>
        <w:tabs>
          <w:tab w:val="num" w:pos="2880"/>
        </w:tabs>
        <w:ind w:left="2880" w:hanging="360"/>
      </w:pPr>
      <w:rPr>
        <w:rFonts w:ascii="Symbol" w:hAnsi="Symbol"/>
      </w:rPr>
    </w:lvl>
    <w:lvl w:ilvl="4" w:tplc="FFFFFFFF" w:tentative="1">
      <w:start w:val="1"/>
      <w:numFmt w:val="bullet"/>
      <w:lvlText w:val="o"/>
      <w:lvlJc w:val="left"/>
      <w:pPr>
        <w:tabs>
          <w:tab w:val="num" w:pos="3600"/>
        </w:tabs>
        <w:ind w:left="3600" w:hanging="360"/>
      </w:pPr>
      <w:rPr>
        <w:rFonts w:ascii="Courier New" w:hAnsi="Courier New"/>
      </w:rPr>
    </w:lvl>
    <w:lvl w:ilvl="5" w:tplc="FFFFFFFF" w:tentative="1">
      <w:start w:val="1"/>
      <w:numFmt w:val="bullet"/>
      <w:lvlText w:val=""/>
      <w:lvlJc w:val="left"/>
      <w:pPr>
        <w:tabs>
          <w:tab w:val="num" w:pos="4320"/>
        </w:tabs>
        <w:ind w:left="4320" w:hanging="360"/>
      </w:pPr>
      <w:rPr>
        <w:rFonts w:ascii="Wingdings" w:hAnsi="Wingdings"/>
      </w:rPr>
    </w:lvl>
    <w:lvl w:ilvl="6" w:tplc="FFFFFFFF" w:tentative="1">
      <w:start w:val="1"/>
      <w:numFmt w:val="bullet"/>
      <w:lvlText w:val=""/>
      <w:lvlJc w:val="left"/>
      <w:pPr>
        <w:tabs>
          <w:tab w:val="num" w:pos="5040"/>
        </w:tabs>
        <w:ind w:left="5040" w:hanging="360"/>
      </w:pPr>
      <w:rPr>
        <w:rFonts w:ascii="Symbol" w:hAnsi="Symbol"/>
      </w:rPr>
    </w:lvl>
    <w:lvl w:ilvl="7" w:tplc="FFFFFFFF" w:tentative="1">
      <w:start w:val="1"/>
      <w:numFmt w:val="bullet"/>
      <w:lvlText w:val="o"/>
      <w:lvlJc w:val="left"/>
      <w:pPr>
        <w:tabs>
          <w:tab w:val="num" w:pos="5760"/>
        </w:tabs>
        <w:ind w:left="5760" w:hanging="360"/>
      </w:pPr>
      <w:rPr>
        <w:rFonts w:ascii="Courier New" w:hAnsi="Courier New"/>
      </w:rPr>
    </w:lvl>
    <w:lvl w:ilvl="8" w:tplc="FFFFFFFF" w:tentative="1">
      <w:start w:val="1"/>
      <w:numFmt w:val="bullet"/>
      <w:lvlText w:val=""/>
      <w:lvlJc w:val="left"/>
      <w:pPr>
        <w:tabs>
          <w:tab w:val="num" w:pos="6480"/>
        </w:tabs>
        <w:ind w:left="6480" w:hanging="360"/>
      </w:pPr>
      <w:rPr>
        <w:rFonts w:ascii="Wingdings" w:hAnsi="Wingdings"/>
      </w:rPr>
    </w:lvl>
  </w:abstractNum>
  <w:abstractNum w:abstractNumId="11" w15:restartNumberingAfterBreak="0">
    <w:nsid w:val="17943F9A"/>
    <w:multiLevelType w:val="multilevel"/>
    <w:tmpl w:val="91FCD32E"/>
    <w:lvl w:ilvl="0">
      <w:start w:val="1"/>
      <w:numFmt w:val="bullet"/>
      <w:lvlRestart w:val="0"/>
      <w:lvlText w:val=""/>
      <w:lvlJc w:val="left"/>
      <w:pPr>
        <w:tabs>
          <w:tab w:val="num" w:pos="227"/>
        </w:tabs>
        <w:ind w:left="227" w:hanging="227"/>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20297253"/>
    <w:multiLevelType w:val="hybridMultilevel"/>
    <w:tmpl w:val="70E68474"/>
    <w:lvl w:ilvl="0" w:tplc="EEEA2E4C">
      <w:start w:val="1"/>
      <w:numFmt w:val="bullet"/>
      <w:pStyle w:val="Titolo2"/>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3" w15:restartNumberingAfterBreak="0">
    <w:nsid w:val="332D05A9"/>
    <w:multiLevelType w:val="multilevel"/>
    <w:tmpl w:val="04070023"/>
    <w:styleLink w:val="ArticoloSezione"/>
    <w:lvl w:ilvl="0">
      <w:start w:val="1"/>
      <w:numFmt w:val="upperRoman"/>
      <w:lvlText w:val="Articolo %1."/>
      <w:lvlJc w:val="left"/>
      <w:pPr>
        <w:tabs>
          <w:tab w:val="num" w:pos="1440"/>
        </w:tabs>
        <w:ind w:left="0" w:firstLine="0"/>
      </w:pPr>
    </w:lvl>
    <w:lvl w:ilvl="1">
      <w:start w:val="1"/>
      <w:numFmt w:val="decimalZero"/>
      <w:isLgl/>
      <w:lvlText w:val="Sezione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3C66F3F"/>
    <w:multiLevelType w:val="hybridMultilevel"/>
    <w:tmpl w:val="1FFC7B9C"/>
    <w:lvl w:ilvl="0" w:tplc="8AB838DC">
      <w:start w:val="1"/>
      <w:numFmt w:val="bullet"/>
      <w:pStyle w:val="11SubheadWithBulletPoints"/>
      <w:lvlText w:val=""/>
      <w:lvlJc w:val="left"/>
      <w:pPr>
        <w:ind w:left="720" w:hanging="360"/>
      </w:pPr>
      <w:rPr>
        <w:rFonts w:ascii="Symbol" w:hAnsi="Symbol"/>
      </w:rPr>
    </w:lvl>
    <w:lvl w:ilvl="1" w:tplc="04070003" w:tentative="1">
      <w:start w:val="1"/>
      <w:numFmt w:val="bullet"/>
      <w:lvlText w:val="o"/>
      <w:lvlJc w:val="left"/>
      <w:pPr>
        <w:ind w:left="1440" w:hanging="360"/>
      </w:pPr>
      <w:rPr>
        <w:rFonts w:ascii="Courier New" w:hAnsi="Courier New"/>
      </w:rPr>
    </w:lvl>
    <w:lvl w:ilvl="2" w:tplc="04070005" w:tentative="1">
      <w:start w:val="1"/>
      <w:numFmt w:val="bullet"/>
      <w:lvlText w:val=""/>
      <w:lvlJc w:val="left"/>
      <w:pPr>
        <w:ind w:left="2160" w:hanging="360"/>
      </w:pPr>
      <w:rPr>
        <w:rFonts w:ascii="Wingdings" w:hAnsi="Wingdings"/>
      </w:rPr>
    </w:lvl>
    <w:lvl w:ilvl="3" w:tplc="04070001" w:tentative="1">
      <w:start w:val="1"/>
      <w:numFmt w:val="bullet"/>
      <w:lvlText w:val=""/>
      <w:lvlJc w:val="left"/>
      <w:pPr>
        <w:ind w:left="2880" w:hanging="360"/>
      </w:pPr>
      <w:rPr>
        <w:rFonts w:ascii="Symbol" w:hAnsi="Symbol"/>
      </w:rPr>
    </w:lvl>
    <w:lvl w:ilvl="4" w:tplc="04070003" w:tentative="1">
      <w:start w:val="1"/>
      <w:numFmt w:val="bullet"/>
      <w:lvlText w:val="o"/>
      <w:lvlJc w:val="left"/>
      <w:pPr>
        <w:ind w:left="3600" w:hanging="360"/>
      </w:pPr>
      <w:rPr>
        <w:rFonts w:ascii="Courier New" w:hAnsi="Courier New"/>
      </w:rPr>
    </w:lvl>
    <w:lvl w:ilvl="5" w:tplc="04070005" w:tentative="1">
      <w:start w:val="1"/>
      <w:numFmt w:val="bullet"/>
      <w:lvlText w:val=""/>
      <w:lvlJc w:val="left"/>
      <w:pPr>
        <w:ind w:left="4320" w:hanging="360"/>
      </w:pPr>
      <w:rPr>
        <w:rFonts w:ascii="Wingdings" w:hAnsi="Wingdings"/>
      </w:rPr>
    </w:lvl>
    <w:lvl w:ilvl="6" w:tplc="04070001" w:tentative="1">
      <w:start w:val="1"/>
      <w:numFmt w:val="bullet"/>
      <w:lvlText w:val=""/>
      <w:lvlJc w:val="left"/>
      <w:pPr>
        <w:ind w:left="5040" w:hanging="360"/>
      </w:pPr>
      <w:rPr>
        <w:rFonts w:ascii="Symbol" w:hAnsi="Symbol"/>
      </w:rPr>
    </w:lvl>
    <w:lvl w:ilvl="7" w:tplc="04070003" w:tentative="1">
      <w:start w:val="1"/>
      <w:numFmt w:val="bullet"/>
      <w:lvlText w:val="o"/>
      <w:lvlJc w:val="left"/>
      <w:pPr>
        <w:ind w:left="5760" w:hanging="360"/>
      </w:pPr>
      <w:rPr>
        <w:rFonts w:ascii="Courier New" w:hAnsi="Courier New"/>
      </w:rPr>
    </w:lvl>
    <w:lvl w:ilvl="8" w:tplc="04070005" w:tentative="1">
      <w:start w:val="1"/>
      <w:numFmt w:val="bullet"/>
      <w:lvlText w:val=""/>
      <w:lvlJc w:val="left"/>
      <w:pPr>
        <w:ind w:left="6480" w:hanging="360"/>
      </w:pPr>
      <w:rPr>
        <w:rFonts w:ascii="Wingdings" w:hAnsi="Wingdings"/>
      </w:rPr>
    </w:lvl>
  </w:abstractNum>
  <w:abstractNum w:abstractNumId="15" w15:restartNumberingAfterBreak="0">
    <w:nsid w:val="366152F8"/>
    <w:multiLevelType w:val="singleLevel"/>
    <w:tmpl w:val="5846CCC6"/>
    <w:lvl w:ilvl="0">
      <w:start w:val="1"/>
      <w:numFmt w:val="upperLetter"/>
      <w:lvlText w:val="%1."/>
      <w:lvlJc w:val="left"/>
      <w:pPr>
        <w:tabs>
          <w:tab w:val="num" w:pos="360"/>
        </w:tabs>
        <w:ind w:left="360" w:hanging="360"/>
      </w:pPr>
    </w:lvl>
  </w:abstractNum>
  <w:abstractNum w:abstractNumId="16" w15:restartNumberingAfterBreak="0">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 w15:restartNumberingAfterBreak="0">
    <w:nsid w:val="6C01410A"/>
    <w:multiLevelType w:val="singleLevel"/>
    <w:tmpl w:val="A8D0D198"/>
    <w:lvl w:ilvl="0">
      <w:start w:val="1"/>
      <w:numFmt w:val="upperLetter"/>
      <w:lvlText w:val="%1."/>
      <w:lvlJc w:val="left"/>
      <w:pPr>
        <w:tabs>
          <w:tab w:val="num" w:pos="360"/>
        </w:tabs>
        <w:ind w:left="360" w:hanging="360"/>
      </w:pPr>
    </w:lvl>
  </w:abstractNum>
  <w:abstractNum w:abstractNumId="18" w15:restartNumberingAfterBreak="0">
    <w:nsid w:val="6CDF03E8"/>
    <w:multiLevelType w:val="singleLevel"/>
    <w:tmpl w:val="2ADE068E"/>
    <w:lvl w:ilvl="0">
      <w:start w:val="1"/>
      <w:numFmt w:val="upperLetter"/>
      <w:lvlText w:val="%1."/>
      <w:lvlJc w:val="left"/>
      <w:pPr>
        <w:tabs>
          <w:tab w:val="num" w:pos="360"/>
        </w:tabs>
        <w:ind w:left="360" w:hanging="360"/>
      </w:pPr>
    </w:lvl>
  </w:abstractNum>
  <w:abstractNum w:abstractNumId="19" w15:restartNumberingAfterBreak="0">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1342734">
    <w:abstractNumId w:val="18"/>
  </w:num>
  <w:num w:numId="2" w16cid:durableId="324282296">
    <w:abstractNumId w:val="17"/>
  </w:num>
  <w:num w:numId="3" w16cid:durableId="2065250151">
    <w:abstractNumId w:val="15"/>
  </w:num>
  <w:num w:numId="4" w16cid:durableId="294526143">
    <w:abstractNumId w:val="10"/>
  </w:num>
  <w:num w:numId="5" w16cid:durableId="1562133698">
    <w:abstractNumId w:val="9"/>
  </w:num>
  <w:num w:numId="6" w16cid:durableId="53891562">
    <w:abstractNumId w:val="7"/>
  </w:num>
  <w:num w:numId="7" w16cid:durableId="852307690">
    <w:abstractNumId w:val="6"/>
  </w:num>
  <w:num w:numId="8" w16cid:durableId="1616869801">
    <w:abstractNumId w:val="5"/>
  </w:num>
  <w:num w:numId="9" w16cid:durableId="1323118206">
    <w:abstractNumId w:val="4"/>
  </w:num>
  <w:num w:numId="10" w16cid:durableId="1906984506">
    <w:abstractNumId w:val="8"/>
  </w:num>
  <w:num w:numId="11" w16cid:durableId="47460115">
    <w:abstractNumId w:val="3"/>
  </w:num>
  <w:num w:numId="12" w16cid:durableId="192809551">
    <w:abstractNumId w:val="2"/>
  </w:num>
  <w:num w:numId="13" w16cid:durableId="1354306467">
    <w:abstractNumId w:val="1"/>
  </w:num>
  <w:num w:numId="14" w16cid:durableId="1325233964">
    <w:abstractNumId w:val="0"/>
  </w:num>
  <w:num w:numId="15" w16cid:durableId="773522439">
    <w:abstractNumId w:val="16"/>
  </w:num>
  <w:num w:numId="16" w16cid:durableId="1381516285">
    <w:abstractNumId w:val="19"/>
  </w:num>
  <w:num w:numId="17" w16cid:durableId="1917006458">
    <w:abstractNumId w:val="13"/>
  </w:num>
  <w:num w:numId="18" w16cid:durableId="408888789">
    <w:abstractNumId w:val="11"/>
  </w:num>
  <w:num w:numId="19" w16cid:durableId="1321809603">
    <w:abstractNumId w:val="14"/>
  </w:num>
  <w:num w:numId="20" w16cid:durableId="283537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US" w:vendorID="8" w:dllVersion="513" w:checkStyle="1"/>
  <w:proofState w:spelling="clean"/>
  <w:attachedTemplate r:id="rId1"/>
  <w:stylePaneFormatFilter w:val="9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1"/>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1/STx=00Daimler Communications\, 70546 Stuttgart\/Germany_x000b_/Tex=00Daimler Communications\, 70546 Stuttgart\/Germany_x000b_/DTP=001/DNP=00System.MdField1/SUP=00Daimler Communications\, 70546 Stuttgart\/Germany_x000b_/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A532AE"/>
    <w:rsid w:val="0000132B"/>
    <w:rsid w:val="00001CA2"/>
    <w:rsid w:val="00001E38"/>
    <w:rsid w:val="00003272"/>
    <w:rsid w:val="0000438D"/>
    <w:rsid w:val="00007543"/>
    <w:rsid w:val="00010A71"/>
    <w:rsid w:val="00012B68"/>
    <w:rsid w:val="00013BF3"/>
    <w:rsid w:val="00015AC1"/>
    <w:rsid w:val="00015FE8"/>
    <w:rsid w:val="00024306"/>
    <w:rsid w:val="000243A7"/>
    <w:rsid w:val="00025774"/>
    <w:rsid w:val="000277A5"/>
    <w:rsid w:val="00030CE7"/>
    <w:rsid w:val="00030D8D"/>
    <w:rsid w:val="00034620"/>
    <w:rsid w:val="00034C4B"/>
    <w:rsid w:val="00034F26"/>
    <w:rsid w:val="00037D79"/>
    <w:rsid w:val="000421D2"/>
    <w:rsid w:val="0004246E"/>
    <w:rsid w:val="00046C57"/>
    <w:rsid w:val="00047515"/>
    <w:rsid w:val="00047E11"/>
    <w:rsid w:val="00047E2A"/>
    <w:rsid w:val="00050A84"/>
    <w:rsid w:val="00050DD8"/>
    <w:rsid w:val="00053BCF"/>
    <w:rsid w:val="00057D99"/>
    <w:rsid w:val="00064653"/>
    <w:rsid w:val="00066D74"/>
    <w:rsid w:val="00070501"/>
    <w:rsid w:val="00071757"/>
    <w:rsid w:val="00072140"/>
    <w:rsid w:val="00072670"/>
    <w:rsid w:val="00075CE7"/>
    <w:rsid w:val="00076859"/>
    <w:rsid w:val="000848F4"/>
    <w:rsid w:val="00084AAE"/>
    <w:rsid w:val="00084BEA"/>
    <w:rsid w:val="000861F6"/>
    <w:rsid w:val="00091328"/>
    <w:rsid w:val="00092079"/>
    <w:rsid w:val="000934EC"/>
    <w:rsid w:val="000944F2"/>
    <w:rsid w:val="00095158"/>
    <w:rsid w:val="000966C3"/>
    <w:rsid w:val="000976C7"/>
    <w:rsid w:val="000A3F97"/>
    <w:rsid w:val="000A4D1B"/>
    <w:rsid w:val="000B1324"/>
    <w:rsid w:val="000B2392"/>
    <w:rsid w:val="000B3F07"/>
    <w:rsid w:val="000B3FEF"/>
    <w:rsid w:val="000B7B8A"/>
    <w:rsid w:val="000B7CBE"/>
    <w:rsid w:val="000C31B9"/>
    <w:rsid w:val="000C39D7"/>
    <w:rsid w:val="000C58BB"/>
    <w:rsid w:val="000C6032"/>
    <w:rsid w:val="000C7A50"/>
    <w:rsid w:val="000C7D7E"/>
    <w:rsid w:val="000D1EE0"/>
    <w:rsid w:val="000D2D6E"/>
    <w:rsid w:val="000D6F75"/>
    <w:rsid w:val="000E16F9"/>
    <w:rsid w:val="000E2FEA"/>
    <w:rsid w:val="000E6E53"/>
    <w:rsid w:val="000E7999"/>
    <w:rsid w:val="000F1049"/>
    <w:rsid w:val="000F23A1"/>
    <w:rsid w:val="000F3D2C"/>
    <w:rsid w:val="000F46A0"/>
    <w:rsid w:val="000F548E"/>
    <w:rsid w:val="001005BF"/>
    <w:rsid w:val="00100E6D"/>
    <w:rsid w:val="00105492"/>
    <w:rsid w:val="00105DED"/>
    <w:rsid w:val="001076F5"/>
    <w:rsid w:val="00114920"/>
    <w:rsid w:val="00114A9F"/>
    <w:rsid w:val="001210EC"/>
    <w:rsid w:val="00121400"/>
    <w:rsid w:val="00122175"/>
    <w:rsid w:val="00123D01"/>
    <w:rsid w:val="00127275"/>
    <w:rsid w:val="001314A6"/>
    <w:rsid w:val="001333B0"/>
    <w:rsid w:val="001336BD"/>
    <w:rsid w:val="001345EC"/>
    <w:rsid w:val="00137157"/>
    <w:rsid w:val="00137FF9"/>
    <w:rsid w:val="001429C7"/>
    <w:rsid w:val="00144215"/>
    <w:rsid w:val="0015114F"/>
    <w:rsid w:val="00155867"/>
    <w:rsid w:val="00156AE5"/>
    <w:rsid w:val="00157585"/>
    <w:rsid w:val="00165A8A"/>
    <w:rsid w:val="00165B9F"/>
    <w:rsid w:val="00166AA6"/>
    <w:rsid w:val="00167EF0"/>
    <w:rsid w:val="00171A08"/>
    <w:rsid w:val="00171D22"/>
    <w:rsid w:val="001778BC"/>
    <w:rsid w:val="0018067E"/>
    <w:rsid w:val="001836D9"/>
    <w:rsid w:val="001863A1"/>
    <w:rsid w:val="00187403"/>
    <w:rsid w:val="00190361"/>
    <w:rsid w:val="0019145C"/>
    <w:rsid w:val="0019171E"/>
    <w:rsid w:val="00191F4F"/>
    <w:rsid w:val="00195A64"/>
    <w:rsid w:val="00197BA9"/>
    <w:rsid w:val="00197CB6"/>
    <w:rsid w:val="001A1C9D"/>
    <w:rsid w:val="001A3B87"/>
    <w:rsid w:val="001A3DBE"/>
    <w:rsid w:val="001A46CD"/>
    <w:rsid w:val="001A7667"/>
    <w:rsid w:val="001B037A"/>
    <w:rsid w:val="001B0AC0"/>
    <w:rsid w:val="001B0BDC"/>
    <w:rsid w:val="001B12F5"/>
    <w:rsid w:val="001B3A25"/>
    <w:rsid w:val="001B50FD"/>
    <w:rsid w:val="001B7FB9"/>
    <w:rsid w:val="001C26EC"/>
    <w:rsid w:val="001C286F"/>
    <w:rsid w:val="001C49B5"/>
    <w:rsid w:val="001D0269"/>
    <w:rsid w:val="001D0B97"/>
    <w:rsid w:val="001D38E9"/>
    <w:rsid w:val="001D568F"/>
    <w:rsid w:val="001D5FB1"/>
    <w:rsid w:val="001D6568"/>
    <w:rsid w:val="001E0868"/>
    <w:rsid w:val="001E0EBF"/>
    <w:rsid w:val="001E0ED3"/>
    <w:rsid w:val="001E1A90"/>
    <w:rsid w:val="001E4506"/>
    <w:rsid w:val="001E5B9C"/>
    <w:rsid w:val="001E5BE3"/>
    <w:rsid w:val="001E6FE6"/>
    <w:rsid w:val="001E70B0"/>
    <w:rsid w:val="001E73BE"/>
    <w:rsid w:val="001F0387"/>
    <w:rsid w:val="001F2B82"/>
    <w:rsid w:val="001F4A8B"/>
    <w:rsid w:val="00203AB6"/>
    <w:rsid w:val="00206903"/>
    <w:rsid w:val="00206AB4"/>
    <w:rsid w:val="00207F45"/>
    <w:rsid w:val="00211484"/>
    <w:rsid w:val="00211A16"/>
    <w:rsid w:val="00214FA1"/>
    <w:rsid w:val="00214FC0"/>
    <w:rsid w:val="00216133"/>
    <w:rsid w:val="0022014A"/>
    <w:rsid w:val="00220711"/>
    <w:rsid w:val="00221427"/>
    <w:rsid w:val="00222885"/>
    <w:rsid w:val="002239D6"/>
    <w:rsid w:val="002279C1"/>
    <w:rsid w:val="00231CDA"/>
    <w:rsid w:val="0023431C"/>
    <w:rsid w:val="0023450A"/>
    <w:rsid w:val="0023524A"/>
    <w:rsid w:val="00236713"/>
    <w:rsid w:val="002368CF"/>
    <w:rsid w:val="00241D08"/>
    <w:rsid w:val="00253ACC"/>
    <w:rsid w:val="00254B69"/>
    <w:rsid w:val="0025635D"/>
    <w:rsid w:val="00263154"/>
    <w:rsid w:val="0026339E"/>
    <w:rsid w:val="00265703"/>
    <w:rsid w:val="00270142"/>
    <w:rsid w:val="00270342"/>
    <w:rsid w:val="00270652"/>
    <w:rsid w:val="002712C0"/>
    <w:rsid w:val="00275CE7"/>
    <w:rsid w:val="00281977"/>
    <w:rsid w:val="00281D26"/>
    <w:rsid w:val="002838EB"/>
    <w:rsid w:val="0028620E"/>
    <w:rsid w:val="00290B82"/>
    <w:rsid w:val="00291391"/>
    <w:rsid w:val="00291D82"/>
    <w:rsid w:val="00291F06"/>
    <w:rsid w:val="00294BBE"/>
    <w:rsid w:val="00296D40"/>
    <w:rsid w:val="00296F61"/>
    <w:rsid w:val="00297273"/>
    <w:rsid w:val="002A122F"/>
    <w:rsid w:val="002A3FE9"/>
    <w:rsid w:val="002A4175"/>
    <w:rsid w:val="002A4388"/>
    <w:rsid w:val="002A59EB"/>
    <w:rsid w:val="002A749C"/>
    <w:rsid w:val="002A7948"/>
    <w:rsid w:val="002B0B74"/>
    <w:rsid w:val="002B1182"/>
    <w:rsid w:val="002B2DB6"/>
    <w:rsid w:val="002B34C4"/>
    <w:rsid w:val="002B3671"/>
    <w:rsid w:val="002B3A4C"/>
    <w:rsid w:val="002B4150"/>
    <w:rsid w:val="002B4625"/>
    <w:rsid w:val="002B5752"/>
    <w:rsid w:val="002B61B4"/>
    <w:rsid w:val="002B7F07"/>
    <w:rsid w:val="002C00CD"/>
    <w:rsid w:val="002C0C73"/>
    <w:rsid w:val="002C1348"/>
    <w:rsid w:val="002C22A8"/>
    <w:rsid w:val="002C4607"/>
    <w:rsid w:val="002C48D4"/>
    <w:rsid w:val="002C5151"/>
    <w:rsid w:val="002C6FA8"/>
    <w:rsid w:val="002C7427"/>
    <w:rsid w:val="002C7959"/>
    <w:rsid w:val="002D39C3"/>
    <w:rsid w:val="002D45F0"/>
    <w:rsid w:val="002D6828"/>
    <w:rsid w:val="002D7CBD"/>
    <w:rsid w:val="002E0C30"/>
    <w:rsid w:val="002E1CAA"/>
    <w:rsid w:val="002E2C88"/>
    <w:rsid w:val="002E4130"/>
    <w:rsid w:val="002E7BEA"/>
    <w:rsid w:val="002F168F"/>
    <w:rsid w:val="002F29DD"/>
    <w:rsid w:val="002F6C09"/>
    <w:rsid w:val="00301004"/>
    <w:rsid w:val="00301273"/>
    <w:rsid w:val="003018E6"/>
    <w:rsid w:val="00302E35"/>
    <w:rsid w:val="0030347F"/>
    <w:rsid w:val="00304232"/>
    <w:rsid w:val="00306CCA"/>
    <w:rsid w:val="0031006B"/>
    <w:rsid w:val="00310AED"/>
    <w:rsid w:val="00311880"/>
    <w:rsid w:val="00312275"/>
    <w:rsid w:val="00312C02"/>
    <w:rsid w:val="0031373F"/>
    <w:rsid w:val="00313CFE"/>
    <w:rsid w:val="00314C47"/>
    <w:rsid w:val="00315083"/>
    <w:rsid w:val="0031585D"/>
    <w:rsid w:val="00315D24"/>
    <w:rsid w:val="003162DD"/>
    <w:rsid w:val="00317295"/>
    <w:rsid w:val="00323AAC"/>
    <w:rsid w:val="00324366"/>
    <w:rsid w:val="00326040"/>
    <w:rsid w:val="003272BD"/>
    <w:rsid w:val="003305BD"/>
    <w:rsid w:val="00330767"/>
    <w:rsid w:val="003335AB"/>
    <w:rsid w:val="00336547"/>
    <w:rsid w:val="003411A0"/>
    <w:rsid w:val="003432EF"/>
    <w:rsid w:val="003433F3"/>
    <w:rsid w:val="003452B8"/>
    <w:rsid w:val="003453B1"/>
    <w:rsid w:val="00346552"/>
    <w:rsid w:val="003508BA"/>
    <w:rsid w:val="003518A8"/>
    <w:rsid w:val="003519A9"/>
    <w:rsid w:val="0035393F"/>
    <w:rsid w:val="00354260"/>
    <w:rsid w:val="00355800"/>
    <w:rsid w:val="00355F62"/>
    <w:rsid w:val="00356111"/>
    <w:rsid w:val="0035793F"/>
    <w:rsid w:val="0036223D"/>
    <w:rsid w:val="00362E9A"/>
    <w:rsid w:val="003636EE"/>
    <w:rsid w:val="003661AA"/>
    <w:rsid w:val="0036669E"/>
    <w:rsid w:val="00371B43"/>
    <w:rsid w:val="00371ED9"/>
    <w:rsid w:val="00372B7D"/>
    <w:rsid w:val="00373A53"/>
    <w:rsid w:val="00373A98"/>
    <w:rsid w:val="00373D11"/>
    <w:rsid w:val="00374825"/>
    <w:rsid w:val="00375887"/>
    <w:rsid w:val="00380ED1"/>
    <w:rsid w:val="0038481E"/>
    <w:rsid w:val="0038545A"/>
    <w:rsid w:val="00385FC7"/>
    <w:rsid w:val="00387CB9"/>
    <w:rsid w:val="00392161"/>
    <w:rsid w:val="00392241"/>
    <w:rsid w:val="00393863"/>
    <w:rsid w:val="00394012"/>
    <w:rsid w:val="003A3BFD"/>
    <w:rsid w:val="003A4605"/>
    <w:rsid w:val="003A59CD"/>
    <w:rsid w:val="003A631A"/>
    <w:rsid w:val="003B041F"/>
    <w:rsid w:val="003B08AF"/>
    <w:rsid w:val="003B3C85"/>
    <w:rsid w:val="003C110A"/>
    <w:rsid w:val="003C2439"/>
    <w:rsid w:val="003C30AF"/>
    <w:rsid w:val="003C475D"/>
    <w:rsid w:val="003C664A"/>
    <w:rsid w:val="003D0064"/>
    <w:rsid w:val="003D0F24"/>
    <w:rsid w:val="003D234D"/>
    <w:rsid w:val="003D32B8"/>
    <w:rsid w:val="003D3B95"/>
    <w:rsid w:val="003D422C"/>
    <w:rsid w:val="003D4DDA"/>
    <w:rsid w:val="003D6ECA"/>
    <w:rsid w:val="003D7617"/>
    <w:rsid w:val="003E0DDA"/>
    <w:rsid w:val="003E1D09"/>
    <w:rsid w:val="003E1F8B"/>
    <w:rsid w:val="003E2797"/>
    <w:rsid w:val="003E3E47"/>
    <w:rsid w:val="003F4ED2"/>
    <w:rsid w:val="003F7849"/>
    <w:rsid w:val="00403988"/>
    <w:rsid w:val="00403E7F"/>
    <w:rsid w:val="004048A1"/>
    <w:rsid w:val="00406BC7"/>
    <w:rsid w:val="00406D53"/>
    <w:rsid w:val="0040700B"/>
    <w:rsid w:val="0040769C"/>
    <w:rsid w:val="00410745"/>
    <w:rsid w:val="00410E48"/>
    <w:rsid w:val="00411B5B"/>
    <w:rsid w:val="00412939"/>
    <w:rsid w:val="00413FB8"/>
    <w:rsid w:val="00415B2E"/>
    <w:rsid w:val="0042077B"/>
    <w:rsid w:val="00420DB3"/>
    <w:rsid w:val="00420F62"/>
    <w:rsid w:val="00424D2D"/>
    <w:rsid w:val="00425518"/>
    <w:rsid w:val="00425A3D"/>
    <w:rsid w:val="004302EC"/>
    <w:rsid w:val="00430AE9"/>
    <w:rsid w:val="00434037"/>
    <w:rsid w:val="00434786"/>
    <w:rsid w:val="0044184E"/>
    <w:rsid w:val="00441EEC"/>
    <w:rsid w:val="004501EB"/>
    <w:rsid w:val="00452AF0"/>
    <w:rsid w:val="0045409A"/>
    <w:rsid w:val="00456779"/>
    <w:rsid w:val="00456BB6"/>
    <w:rsid w:val="00457930"/>
    <w:rsid w:val="00457E8B"/>
    <w:rsid w:val="00461460"/>
    <w:rsid w:val="00461E64"/>
    <w:rsid w:val="0046283C"/>
    <w:rsid w:val="004636FA"/>
    <w:rsid w:val="00466477"/>
    <w:rsid w:val="00466762"/>
    <w:rsid w:val="00466BAE"/>
    <w:rsid w:val="00466DCE"/>
    <w:rsid w:val="0047374D"/>
    <w:rsid w:val="00473AF9"/>
    <w:rsid w:val="0047540E"/>
    <w:rsid w:val="004769BD"/>
    <w:rsid w:val="004822A9"/>
    <w:rsid w:val="00484903"/>
    <w:rsid w:val="00485526"/>
    <w:rsid w:val="00486A03"/>
    <w:rsid w:val="0048718A"/>
    <w:rsid w:val="00487328"/>
    <w:rsid w:val="0048779C"/>
    <w:rsid w:val="00487985"/>
    <w:rsid w:val="00490F16"/>
    <w:rsid w:val="0049557B"/>
    <w:rsid w:val="00496FEA"/>
    <w:rsid w:val="00497B0B"/>
    <w:rsid w:val="00497DE8"/>
    <w:rsid w:val="004A1EC8"/>
    <w:rsid w:val="004A330F"/>
    <w:rsid w:val="004A4F1E"/>
    <w:rsid w:val="004A4FCA"/>
    <w:rsid w:val="004A5F6B"/>
    <w:rsid w:val="004A69B4"/>
    <w:rsid w:val="004B16F1"/>
    <w:rsid w:val="004B2E93"/>
    <w:rsid w:val="004B4400"/>
    <w:rsid w:val="004C2E41"/>
    <w:rsid w:val="004D19B9"/>
    <w:rsid w:val="004D1A41"/>
    <w:rsid w:val="004D3D44"/>
    <w:rsid w:val="004D54CB"/>
    <w:rsid w:val="004D598F"/>
    <w:rsid w:val="004D6576"/>
    <w:rsid w:val="004D6EA7"/>
    <w:rsid w:val="004D72BA"/>
    <w:rsid w:val="004E0FFD"/>
    <w:rsid w:val="004E32FC"/>
    <w:rsid w:val="004E3564"/>
    <w:rsid w:val="004E39E5"/>
    <w:rsid w:val="004E7D56"/>
    <w:rsid w:val="004F1317"/>
    <w:rsid w:val="004F297F"/>
    <w:rsid w:val="004F42C2"/>
    <w:rsid w:val="004F50C4"/>
    <w:rsid w:val="004F5D57"/>
    <w:rsid w:val="004F7B42"/>
    <w:rsid w:val="00501306"/>
    <w:rsid w:val="00501B8A"/>
    <w:rsid w:val="0050200C"/>
    <w:rsid w:val="00503755"/>
    <w:rsid w:val="00503B8C"/>
    <w:rsid w:val="00504ADE"/>
    <w:rsid w:val="00505E23"/>
    <w:rsid w:val="005100DD"/>
    <w:rsid w:val="00511140"/>
    <w:rsid w:val="005111A0"/>
    <w:rsid w:val="00511CBB"/>
    <w:rsid w:val="005127C8"/>
    <w:rsid w:val="00513905"/>
    <w:rsid w:val="00514CF1"/>
    <w:rsid w:val="0051604C"/>
    <w:rsid w:val="00517387"/>
    <w:rsid w:val="00517661"/>
    <w:rsid w:val="0052334A"/>
    <w:rsid w:val="005236C3"/>
    <w:rsid w:val="00523A46"/>
    <w:rsid w:val="005253E3"/>
    <w:rsid w:val="00525752"/>
    <w:rsid w:val="00532881"/>
    <w:rsid w:val="0053375B"/>
    <w:rsid w:val="00534AF9"/>
    <w:rsid w:val="00540D8B"/>
    <w:rsid w:val="00541ECA"/>
    <w:rsid w:val="005440F3"/>
    <w:rsid w:val="00553031"/>
    <w:rsid w:val="005531EA"/>
    <w:rsid w:val="00554741"/>
    <w:rsid w:val="00554954"/>
    <w:rsid w:val="005551A9"/>
    <w:rsid w:val="00560F86"/>
    <w:rsid w:val="00563F88"/>
    <w:rsid w:val="00564C1F"/>
    <w:rsid w:val="00565AD8"/>
    <w:rsid w:val="005713B6"/>
    <w:rsid w:val="00573252"/>
    <w:rsid w:val="00574152"/>
    <w:rsid w:val="00574550"/>
    <w:rsid w:val="005749B2"/>
    <w:rsid w:val="00574C11"/>
    <w:rsid w:val="00582408"/>
    <w:rsid w:val="00582794"/>
    <w:rsid w:val="005848FE"/>
    <w:rsid w:val="00584E14"/>
    <w:rsid w:val="00586121"/>
    <w:rsid w:val="00586635"/>
    <w:rsid w:val="005876A9"/>
    <w:rsid w:val="00590317"/>
    <w:rsid w:val="00591531"/>
    <w:rsid w:val="00591540"/>
    <w:rsid w:val="005920CE"/>
    <w:rsid w:val="00593A60"/>
    <w:rsid w:val="005952C5"/>
    <w:rsid w:val="005956A8"/>
    <w:rsid w:val="00596987"/>
    <w:rsid w:val="00597557"/>
    <w:rsid w:val="005A0433"/>
    <w:rsid w:val="005A26F4"/>
    <w:rsid w:val="005A3AB5"/>
    <w:rsid w:val="005A5083"/>
    <w:rsid w:val="005A5431"/>
    <w:rsid w:val="005A5955"/>
    <w:rsid w:val="005A6A05"/>
    <w:rsid w:val="005A6C1A"/>
    <w:rsid w:val="005B1321"/>
    <w:rsid w:val="005B1571"/>
    <w:rsid w:val="005B3118"/>
    <w:rsid w:val="005B3373"/>
    <w:rsid w:val="005B3AC7"/>
    <w:rsid w:val="005B4E05"/>
    <w:rsid w:val="005B6CD5"/>
    <w:rsid w:val="005B726B"/>
    <w:rsid w:val="005B756E"/>
    <w:rsid w:val="005C322A"/>
    <w:rsid w:val="005C47EA"/>
    <w:rsid w:val="005C5554"/>
    <w:rsid w:val="005C6EB8"/>
    <w:rsid w:val="005D082B"/>
    <w:rsid w:val="005D4C35"/>
    <w:rsid w:val="005E2B2E"/>
    <w:rsid w:val="005E3A2D"/>
    <w:rsid w:val="005F0574"/>
    <w:rsid w:val="005F0D32"/>
    <w:rsid w:val="005F0FFC"/>
    <w:rsid w:val="005F1481"/>
    <w:rsid w:val="005F3493"/>
    <w:rsid w:val="005F47FC"/>
    <w:rsid w:val="006001B7"/>
    <w:rsid w:val="006013CB"/>
    <w:rsid w:val="00601BD5"/>
    <w:rsid w:val="00604A11"/>
    <w:rsid w:val="00606A3F"/>
    <w:rsid w:val="00607260"/>
    <w:rsid w:val="006079DD"/>
    <w:rsid w:val="00611BDC"/>
    <w:rsid w:val="00612232"/>
    <w:rsid w:val="0061264D"/>
    <w:rsid w:val="00616CFC"/>
    <w:rsid w:val="00622CBC"/>
    <w:rsid w:val="00622CEE"/>
    <w:rsid w:val="00623BF0"/>
    <w:rsid w:val="00625EC6"/>
    <w:rsid w:val="006268F2"/>
    <w:rsid w:val="00627413"/>
    <w:rsid w:val="00630473"/>
    <w:rsid w:val="00630C44"/>
    <w:rsid w:val="00630E95"/>
    <w:rsid w:val="006314F4"/>
    <w:rsid w:val="00632A6E"/>
    <w:rsid w:val="00635AD8"/>
    <w:rsid w:val="00636B73"/>
    <w:rsid w:val="00637C8C"/>
    <w:rsid w:val="006407A8"/>
    <w:rsid w:val="00645589"/>
    <w:rsid w:val="00646EB1"/>
    <w:rsid w:val="0065078F"/>
    <w:rsid w:val="00652822"/>
    <w:rsid w:val="00653058"/>
    <w:rsid w:val="00653DE2"/>
    <w:rsid w:val="00653F2A"/>
    <w:rsid w:val="00654355"/>
    <w:rsid w:val="00655443"/>
    <w:rsid w:val="0065743D"/>
    <w:rsid w:val="00663567"/>
    <w:rsid w:val="0066389A"/>
    <w:rsid w:val="00665A7B"/>
    <w:rsid w:val="00671666"/>
    <w:rsid w:val="006719D0"/>
    <w:rsid w:val="0067432A"/>
    <w:rsid w:val="006747C5"/>
    <w:rsid w:val="00675014"/>
    <w:rsid w:val="00680304"/>
    <w:rsid w:val="00681193"/>
    <w:rsid w:val="006812E8"/>
    <w:rsid w:val="006826C2"/>
    <w:rsid w:val="006832C2"/>
    <w:rsid w:val="0068380C"/>
    <w:rsid w:val="006840BF"/>
    <w:rsid w:val="006843CE"/>
    <w:rsid w:val="00685E79"/>
    <w:rsid w:val="00686AE7"/>
    <w:rsid w:val="00687812"/>
    <w:rsid w:val="0068783D"/>
    <w:rsid w:val="00687C7E"/>
    <w:rsid w:val="006927E6"/>
    <w:rsid w:val="006941DA"/>
    <w:rsid w:val="0069540C"/>
    <w:rsid w:val="00696374"/>
    <w:rsid w:val="006A27E6"/>
    <w:rsid w:val="006A35D7"/>
    <w:rsid w:val="006A5DF9"/>
    <w:rsid w:val="006A6A45"/>
    <w:rsid w:val="006B2448"/>
    <w:rsid w:val="006B2D3F"/>
    <w:rsid w:val="006B3B95"/>
    <w:rsid w:val="006B4DAB"/>
    <w:rsid w:val="006B6CA3"/>
    <w:rsid w:val="006C1089"/>
    <w:rsid w:val="006C1624"/>
    <w:rsid w:val="006C2276"/>
    <w:rsid w:val="006C3F22"/>
    <w:rsid w:val="006C4688"/>
    <w:rsid w:val="006C563C"/>
    <w:rsid w:val="006C58AC"/>
    <w:rsid w:val="006C5CB5"/>
    <w:rsid w:val="006C7C45"/>
    <w:rsid w:val="006D01E6"/>
    <w:rsid w:val="006D0FD7"/>
    <w:rsid w:val="006D1DF2"/>
    <w:rsid w:val="006D4E3C"/>
    <w:rsid w:val="006D7174"/>
    <w:rsid w:val="006E051A"/>
    <w:rsid w:val="006E1A2B"/>
    <w:rsid w:val="006E1E5D"/>
    <w:rsid w:val="006E4BEF"/>
    <w:rsid w:val="006E7771"/>
    <w:rsid w:val="006F1B11"/>
    <w:rsid w:val="006F2092"/>
    <w:rsid w:val="006F26EA"/>
    <w:rsid w:val="006F3D94"/>
    <w:rsid w:val="006F44DD"/>
    <w:rsid w:val="006F5CDE"/>
    <w:rsid w:val="006F6358"/>
    <w:rsid w:val="006F744F"/>
    <w:rsid w:val="00702611"/>
    <w:rsid w:val="00703333"/>
    <w:rsid w:val="007062BD"/>
    <w:rsid w:val="00706675"/>
    <w:rsid w:val="00710E73"/>
    <w:rsid w:val="007139AC"/>
    <w:rsid w:val="00713E64"/>
    <w:rsid w:val="007145F2"/>
    <w:rsid w:val="00716971"/>
    <w:rsid w:val="00716A22"/>
    <w:rsid w:val="00716B3F"/>
    <w:rsid w:val="00720D09"/>
    <w:rsid w:val="00723BA8"/>
    <w:rsid w:val="00723C19"/>
    <w:rsid w:val="00724D25"/>
    <w:rsid w:val="007251D5"/>
    <w:rsid w:val="00725C08"/>
    <w:rsid w:val="00726CFF"/>
    <w:rsid w:val="00727609"/>
    <w:rsid w:val="0072775E"/>
    <w:rsid w:val="0072789C"/>
    <w:rsid w:val="00733E85"/>
    <w:rsid w:val="007400C5"/>
    <w:rsid w:val="00741CB8"/>
    <w:rsid w:val="00742990"/>
    <w:rsid w:val="007434AB"/>
    <w:rsid w:val="007453F4"/>
    <w:rsid w:val="00745B8B"/>
    <w:rsid w:val="007462E6"/>
    <w:rsid w:val="00746D18"/>
    <w:rsid w:val="00750B47"/>
    <w:rsid w:val="007518F4"/>
    <w:rsid w:val="0075335B"/>
    <w:rsid w:val="00754BEA"/>
    <w:rsid w:val="0075512D"/>
    <w:rsid w:val="00755F93"/>
    <w:rsid w:val="0075674C"/>
    <w:rsid w:val="007571E5"/>
    <w:rsid w:val="00760415"/>
    <w:rsid w:val="0076073B"/>
    <w:rsid w:val="00761269"/>
    <w:rsid w:val="00763A34"/>
    <w:rsid w:val="00767840"/>
    <w:rsid w:val="00773EEE"/>
    <w:rsid w:val="0077657F"/>
    <w:rsid w:val="00777275"/>
    <w:rsid w:val="00781506"/>
    <w:rsid w:val="00781806"/>
    <w:rsid w:val="00783EFF"/>
    <w:rsid w:val="00786BA0"/>
    <w:rsid w:val="0078709F"/>
    <w:rsid w:val="007922C7"/>
    <w:rsid w:val="00795952"/>
    <w:rsid w:val="007A06E1"/>
    <w:rsid w:val="007A55CF"/>
    <w:rsid w:val="007B3F12"/>
    <w:rsid w:val="007B42F3"/>
    <w:rsid w:val="007B4BA2"/>
    <w:rsid w:val="007B5340"/>
    <w:rsid w:val="007B5610"/>
    <w:rsid w:val="007B6809"/>
    <w:rsid w:val="007B7A4F"/>
    <w:rsid w:val="007C0418"/>
    <w:rsid w:val="007C203D"/>
    <w:rsid w:val="007C3796"/>
    <w:rsid w:val="007C3885"/>
    <w:rsid w:val="007C3DED"/>
    <w:rsid w:val="007C48E6"/>
    <w:rsid w:val="007C6555"/>
    <w:rsid w:val="007C715D"/>
    <w:rsid w:val="007C71A7"/>
    <w:rsid w:val="007D3533"/>
    <w:rsid w:val="007D48D9"/>
    <w:rsid w:val="007D55DE"/>
    <w:rsid w:val="007D621F"/>
    <w:rsid w:val="007D6E3E"/>
    <w:rsid w:val="007E1634"/>
    <w:rsid w:val="007E1A11"/>
    <w:rsid w:val="007E25D2"/>
    <w:rsid w:val="007E5920"/>
    <w:rsid w:val="007E5B1C"/>
    <w:rsid w:val="007E6DFD"/>
    <w:rsid w:val="007E7C5D"/>
    <w:rsid w:val="007F1BA7"/>
    <w:rsid w:val="007F48EB"/>
    <w:rsid w:val="007F54A9"/>
    <w:rsid w:val="007F63FF"/>
    <w:rsid w:val="007F7451"/>
    <w:rsid w:val="008008C3"/>
    <w:rsid w:val="0080766D"/>
    <w:rsid w:val="0080789D"/>
    <w:rsid w:val="00811010"/>
    <w:rsid w:val="00811725"/>
    <w:rsid w:val="00812BBD"/>
    <w:rsid w:val="00812C24"/>
    <w:rsid w:val="0081594D"/>
    <w:rsid w:val="00816A5B"/>
    <w:rsid w:val="00821333"/>
    <w:rsid w:val="008213C1"/>
    <w:rsid w:val="008216FB"/>
    <w:rsid w:val="008226FF"/>
    <w:rsid w:val="00822DC1"/>
    <w:rsid w:val="00825A65"/>
    <w:rsid w:val="008268E3"/>
    <w:rsid w:val="00830890"/>
    <w:rsid w:val="00831024"/>
    <w:rsid w:val="00832753"/>
    <w:rsid w:val="00833100"/>
    <w:rsid w:val="00835816"/>
    <w:rsid w:val="00836402"/>
    <w:rsid w:val="00836FF0"/>
    <w:rsid w:val="00840309"/>
    <w:rsid w:val="008403DA"/>
    <w:rsid w:val="0084111C"/>
    <w:rsid w:val="00844BF4"/>
    <w:rsid w:val="008457C5"/>
    <w:rsid w:val="0085138B"/>
    <w:rsid w:val="00851B2A"/>
    <w:rsid w:val="00851C20"/>
    <w:rsid w:val="00851F7D"/>
    <w:rsid w:val="00852E8E"/>
    <w:rsid w:val="008539AE"/>
    <w:rsid w:val="00854A47"/>
    <w:rsid w:val="00856316"/>
    <w:rsid w:val="00857E76"/>
    <w:rsid w:val="008610BC"/>
    <w:rsid w:val="008619E3"/>
    <w:rsid w:val="00862BCC"/>
    <w:rsid w:val="00863EBA"/>
    <w:rsid w:val="00864697"/>
    <w:rsid w:val="00865710"/>
    <w:rsid w:val="008662D1"/>
    <w:rsid w:val="00875203"/>
    <w:rsid w:val="00881C84"/>
    <w:rsid w:val="0088212B"/>
    <w:rsid w:val="00886BE3"/>
    <w:rsid w:val="00886D89"/>
    <w:rsid w:val="008872F3"/>
    <w:rsid w:val="008877CF"/>
    <w:rsid w:val="008905FE"/>
    <w:rsid w:val="00896BD3"/>
    <w:rsid w:val="00896C97"/>
    <w:rsid w:val="00896DC3"/>
    <w:rsid w:val="008A0300"/>
    <w:rsid w:val="008A0A6B"/>
    <w:rsid w:val="008A1FE5"/>
    <w:rsid w:val="008A205F"/>
    <w:rsid w:val="008A3066"/>
    <w:rsid w:val="008A4367"/>
    <w:rsid w:val="008A4CE3"/>
    <w:rsid w:val="008A6FD9"/>
    <w:rsid w:val="008B0E28"/>
    <w:rsid w:val="008B3E07"/>
    <w:rsid w:val="008B3F01"/>
    <w:rsid w:val="008B5417"/>
    <w:rsid w:val="008B7E9E"/>
    <w:rsid w:val="008C09D6"/>
    <w:rsid w:val="008C1B7B"/>
    <w:rsid w:val="008C2950"/>
    <w:rsid w:val="008C400D"/>
    <w:rsid w:val="008C6F13"/>
    <w:rsid w:val="008C70D0"/>
    <w:rsid w:val="008D2021"/>
    <w:rsid w:val="008D3391"/>
    <w:rsid w:val="008D4661"/>
    <w:rsid w:val="008D4AC9"/>
    <w:rsid w:val="008D524E"/>
    <w:rsid w:val="008D6058"/>
    <w:rsid w:val="008E09B3"/>
    <w:rsid w:val="008E2BAB"/>
    <w:rsid w:val="008E392A"/>
    <w:rsid w:val="008E3A34"/>
    <w:rsid w:val="008E42B5"/>
    <w:rsid w:val="008E56A7"/>
    <w:rsid w:val="008E7C82"/>
    <w:rsid w:val="008F57DB"/>
    <w:rsid w:val="00900F6F"/>
    <w:rsid w:val="0090394E"/>
    <w:rsid w:val="009055C2"/>
    <w:rsid w:val="00905A2D"/>
    <w:rsid w:val="00910F8F"/>
    <w:rsid w:val="00912461"/>
    <w:rsid w:val="0091249E"/>
    <w:rsid w:val="00912A09"/>
    <w:rsid w:val="0091653A"/>
    <w:rsid w:val="00916781"/>
    <w:rsid w:val="00916E5A"/>
    <w:rsid w:val="0091792F"/>
    <w:rsid w:val="00917E13"/>
    <w:rsid w:val="00922A83"/>
    <w:rsid w:val="00925E67"/>
    <w:rsid w:val="00926418"/>
    <w:rsid w:val="00927051"/>
    <w:rsid w:val="00930A7B"/>
    <w:rsid w:val="00932083"/>
    <w:rsid w:val="0093284F"/>
    <w:rsid w:val="00934097"/>
    <w:rsid w:val="00937135"/>
    <w:rsid w:val="00937AC5"/>
    <w:rsid w:val="00937F8C"/>
    <w:rsid w:val="00940A3E"/>
    <w:rsid w:val="00940C6E"/>
    <w:rsid w:val="00943E85"/>
    <w:rsid w:val="00946370"/>
    <w:rsid w:val="0094735B"/>
    <w:rsid w:val="009503CD"/>
    <w:rsid w:val="00950EE1"/>
    <w:rsid w:val="009525D4"/>
    <w:rsid w:val="00952F6C"/>
    <w:rsid w:val="00953877"/>
    <w:rsid w:val="00957CDB"/>
    <w:rsid w:val="009619D7"/>
    <w:rsid w:val="00962164"/>
    <w:rsid w:val="00963D9C"/>
    <w:rsid w:val="00966634"/>
    <w:rsid w:val="00970098"/>
    <w:rsid w:val="009712E4"/>
    <w:rsid w:val="0097172A"/>
    <w:rsid w:val="00972775"/>
    <w:rsid w:val="00973B5D"/>
    <w:rsid w:val="00973D3E"/>
    <w:rsid w:val="009756EC"/>
    <w:rsid w:val="009806B5"/>
    <w:rsid w:val="00980777"/>
    <w:rsid w:val="0098341F"/>
    <w:rsid w:val="00986189"/>
    <w:rsid w:val="00991781"/>
    <w:rsid w:val="00992AA1"/>
    <w:rsid w:val="00992E34"/>
    <w:rsid w:val="00993DDC"/>
    <w:rsid w:val="00994053"/>
    <w:rsid w:val="00994484"/>
    <w:rsid w:val="00995072"/>
    <w:rsid w:val="009A13C1"/>
    <w:rsid w:val="009A1632"/>
    <w:rsid w:val="009A365C"/>
    <w:rsid w:val="009A36A0"/>
    <w:rsid w:val="009A65DD"/>
    <w:rsid w:val="009B019A"/>
    <w:rsid w:val="009B02A6"/>
    <w:rsid w:val="009B22E3"/>
    <w:rsid w:val="009B2732"/>
    <w:rsid w:val="009B28CF"/>
    <w:rsid w:val="009C2E39"/>
    <w:rsid w:val="009C4556"/>
    <w:rsid w:val="009C5A09"/>
    <w:rsid w:val="009C7F4D"/>
    <w:rsid w:val="009D04D9"/>
    <w:rsid w:val="009D1675"/>
    <w:rsid w:val="009D2560"/>
    <w:rsid w:val="009D5067"/>
    <w:rsid w:val="009D5A5D"/>
    <w:rsid w:val="009D5C58"/>
    <w:rsid w:val="009D666D"/>
    <w:rsid w:val="009D6C08"/>
    <w:rsid w:val="009D71DA"/>
    <w:rsid w:val="009E019B"/>
    <w:rsid w:val="009E4BD3"/>
    <w:rsid w:val="009E5D45"/>
    <w:rsid w:val="009E6C9E"/>
    <w:rsid w:val="009E6DE5"/>
    <w:rsid w:val="009E7293"/>
    <w:rsid w:val="009E751C"/>
    <w:rsid w:val="009E7C0B"/>
    <w:rsid w:val="009F0809"/>
    <w:rsid w:val="009F0854"/>
    <w:rsid w:val="009F2900"/>
    <w:rsid w:val="009F51B5"/>
    <w:rsid w:val="009F7378"/>
    <w:rsid w:val="009F7695"/>
    <w:rsid w:val="00A00546"/>
    <w:rsid w:val="00A04AF5"/>
    <w:rsid w:val="00A053CB"/>
    <w:rsid w:val="00A0604A"/>
    <w:rsid w:val="00A10336"/>
    <w:rsid w:val="00A10CF0"/>
    <w:rsid w:val="00A154B9"/>
    <w:rsid w:val="00A161E7"/>
    <w:rsid w:val="00A20CEF"/>
    <w:rsid w:val="00A22C34"/>
    <w:rsid w:val="00A23057"/>
    <w:rsid w:val="00A23102"/>
    <w:rsid w:val="00A23A33"/>
    <w:rsid w:val="00A23CC8"/>
    <w:rsid w:val="00A25C1A"/>
    <w:rsid w:val="00A270E3"/>
    <w:rsid w:val="00A328CA"/>
    <w:rsid w:val="00A36B86"/>
    <w:rsid w:val="00A377CA"/>
    <w:rsid w:val="00A37A42"/>
    <w:rsid w:val="00A406C0"/>
    <w:rsid w:val="00A40F62"/>
    <w:rsid w:val="00A4288D"/>
    <w:rsid w:val="00A43AC3"/>
    <w:rsid w:val="00A44F7E"/>
    <w:rsid w:val="00A467B4"/>
    <w:rsid w:val="00A468A9"/>
    <w:rsid w:val="00A46947"/>
    <w:rsid w:val="00A47DEB"/>
    <w:rsid w:val="00A503D5"/>
    <w:rsid w:val="00A5257B"/>
    <w:rsid w:val="00A52A4B"/>
    <w:rsid w:val="00A532AE"/>
    <w:rsid w:val="00A541F4"/>
    <w:rsid w:val="00A5562D"/>
    <w:rsid w:val="00A56FA2"/>
    <w:rsid w:val="00A57E99"/>
    <w:rsid w:val="00A6385E"/>
    <w:rsid w:val="00A64BE1"/>
    <w:rsid w:val="00A655F4"/>
    <w:rsid w:val="00A65D37"/>
    <w:rsid w:val="00A66306"/>
    <w:rsid w:val="00A66D1C"/>
    <w:rsid w:val="00A7173B"/>
    <w:rsid w:val="00A71C5E"/>
    <w:rsid w:val="00A7390F"/>
    <w:rsid w:val="00A761BE"/>
    <w:rsid w:val="00A8048A"/>
    <w:rsid w:val="00A82091"/>
    <w:rsid w:val="00A837F6"/>
    <w:rsid w:val="00A847F3"/>
    <w:rsid w:val="00A84C98"/>
    <w:rsid w:val="00AA0EBC"/>
    <w:rsid w:val="00AA1883"/>
    <w:rsid w:val="00AA4C30"/>
    <w:rsid w:val="00AA697F"/>
    <w:rsid w:val="00AA6B7A"/>
    <w:rsid w:val="00AB005E"/>
    <w:rsid w:val="00AB09B5"/>
    <w:rsid w:val="00AB1E99"/>
    <w:rsid w:val="00AB4D1F"/>
    <w:rsid w:val="00AC027B"/>
    <w:rsid w:val="00AC11B2"/>
    <w:rsid w:val="00AC3D8A"/>
    <w:rsid w:val="00AC4DAF"/>
    <w:rsid w:val="00AD0450"/>
    <w:rsid w:val="00AD05E2"/>
    <w:rsid w:val="00AD2E43"/>
    <w:rsid w:val="00AD348C"/>
    <w:rsid w:val="00AD5C48"/>
    <w:rsid w:val="00AE0E6B"/>
    <w:rsid w:val="00AE22A0"/>
    <w:rsid w:val="00AE2652"/>
    <w:rsid w:val="00AE38DF"/>
    <w:rsid w:val="00AE5666"/>
    <w:rsid w:val="00AE57FA"/>
    <w:rsid w:val="00AF06B7"/>
    <w:rsid w:val="00AF1253"/>
    <w:rsid w:val="00AF1984"/>
    <w:rsid w:val="00AF1E54"/>
    <w:rsid w:val="00AF25A1"/>
    <w:rsid w:val="00AF377D"/>
    <w:rsid w:val="00AF7DA1"/>
    <w:rsid w:val="00B033A7"/>
    <w:rsid w:val="00B04322"/>
    <w:rsid w:val="00B06925"/>
    <w:rsid w:val="00B06DF2"/>
    <w:rsid w:val="00B072F2"/>
    <w:rsid w:val="00B078F7"/>
    <w:rsid w:val="00B11C4B"/>
    <w:rsid w:val="00B1300A"/>
    <w:rsid w:val="00B1376E"/>
    <w:rsid w:val="00B137DE"/>
    <w:rsid w:val="00B14B82"/>
    <w:rsid w:val="00B173F4"/>
    <w:rsid w:val="00B176B2"/>
    <w:rsid w:val="00B17ACF"/>
    <w:rsid w:val="00B200AB"/>
    <w:rsid w:val="00B264BA"/>
    <w:rsid w:val="00B27ADD"/>
    <w:rsid w:val="00B3066C"/>
    <w:rsid w:val="00B33355"/>
    <w:rsid w:val="00B33F8B"/>
    <w:rsid w:val="00B34626"/>
    <w:rsid w:val="00B4084A"/>
    <w:rsid w:val="00B455B8"/>
    <w:rsid w:val="00B46670"/>
    <w:rsid w:val="00B60413"/>
    <w:rsid w:val="00B60AEE"/>
    <w:rsid w:val="00B6374B"/>
    <w:rsid w:val="00B64E10"/>
    <w:rsid w:val="00B65473"/>
    <w:rsid w:val="00B6573F"/>
    <w:rsid w:val="00B65ACB"/>
    <w:rsid w:val="00B70279"/>
    <w:rsid w:val="00B70E97"/>
    <w:rsid w:val="00B71501"/>
    <w:rsid w:val="00B72173"/>
    <w:rsid w:val="00B75214"/>
    <w:rsid w:val="00B776C9"/>
    <w:rsid w:val="00B800FB"/>
    <w:rsid w:val="00B83257"/>
    <w:rsid w:val="00B8506E"/>
    <w:rsid w:val="00B85900"/>
    <w:rsid w:val="00B8593A"/>
    <w:rsid w:val="00B85E23"/>
    <w:rsid w:val="00B86B0D"/>
    <w:rsid w:val="00B93197"/>
    <w:rsid w:val="00B93900"/>
    <w:rsid w:val="00B93E8D"/>
    <w:rsid w:val="00B9657B"/>
    <w:rsid w:val="00BA22F5"/>
    <w:rsid w:val="00BA3CCA"/>
    <w:rsid w:val="00BA4A23"/>
    <w:rsid w:val="00BA6087"/>
    <w:rsid w:val="00BA7B6C"/>
    <w:rsid w:val="00BB384B"/>
    <w:rsid w:val="00BB48BF"/>
    <w:rsid w:val="00BB6E2B"/>
    <w:rsid w:val="00BC3636"/>
    <w:rsid w:val="00BC3D4F"/>
    <w:rsid w:val="00BC695D"/>
    <w:rsid w:val="00BC6B62"/>
    <w:rsid w:val="00BD18EE"/>
    <w:rsid w:val="00BD1B53"/>
    <w:rsid w:val="00BD25ED"/>
    <w:rsid w:val="00BD27E2"/>
    <w:rsid w:val="00BD2B0A"/>
    <w:rsid w:val="00BD3E7B"/>
    <w:rsid w:val="00BD40AA"/>
    <w:rsid w:val="00BD4B33"/>
    <w:rsid w:val="00BD6B78"/>
    <w:rsid w:val="00BE0860"/>
    <w:rsid w:val="00BE2545"/>
    <w:rsid w:val="00BE2CBC"/>
    <w:rsid w:val="00BE4C95"/>
    <w:rsid w:val="00BE7EDD"/>
    <w:rsid w:val="00BF04B3"/>
    <w:rsid w:val="00BF11CA"/>
    <w:rsid w:val="00BF368B"/>
    <w:rsid w:val="00BF3D6E"/>
    <w:rsid w:val="00BF6AD0"/>
    <w:rsid w:val="00BF7156"/>
    <w:rsid w:val="00BF7748"/>
    <w:rsid w:val="00C00832"/>
    <w:rsid w:val="00C018C1"/>
    <w:rsid w:val="00C019FD"/>
    <w:rsid w:val="00C02C67"/>
    <w:rsid w:val="00C03953"/>
    <w:rsid w:val="00C123B6"/>
    <w:rsid w:val="00C1269D"/>
    <w:rsid w:val="00C13A8F"/>
    <w:rsid w:val="00C15A87"/>
    <w:rsid w:val="00C15AA7"/>
    <w:rsid w:val="00C17642"/>
    <w:rsid w:val="00C17A99"/>
    <w:rsid w:val="00C214DD"/>
    <w:rsid w:val="00C220E7"/>
    <w:rsid w:val="00C22756"/>
    <w:rsid w:val="00C26249"/>
    <w:rsid w:val="00C26879"/>
    <w:rsid w:val="00C2736D"/>
    <w:rsid w:val="00C3000D"/>
    <w:rsid w:val="00C33F31"/>
    <w:rsid w:val="00C34DC8"/>
    <w:rsid w:val="00C34DF2"/>
    <w:rsid w:val="00C3545F"/>
    <w:rsid w:val="00C36BCC"/>
    <w:rsid w:val="00C37574"/>
    <w:rsid w:val="00C416D2"/>
    <w:rsid w:val="00C41953"/>
    <w:rsid w:val="00C42C14"/>
    <w:rsid w:val="00C45C22"/>
    <w:rsid w:val="00C45D15"/>
    <w:rsid w:val="00C45D2B"/>
    <w:rsid w:val="00C4616D"/>
    <w:rsid w:val="00C47DA6"/>
    <w:rsid w:val="00C500A1"/>
    <w:rsid w:val="00C500C4"/>
    <w:rsid w:val="00C51D98"/>
    <w:rsid w:val="00C52935"/>
    <w:rsid w:val="00C529EC"/>
    <w:rsid w:val="00C54AED"/>
    <w:rsid w:val="00C54E17"/>
    <w:rsid w:val="00C55895"/>
    <w:rsid w:val="00C55F91"/>
    <w:rsid w:val="00C55FCD"/>
    <w:rsid w:val="00C57911"/>
    <w:rsid w:val="00C604EF"/>
    <w:rsid w:val="00C61296"/>
    <w:rsid w:val="00C646AC"/>
    <w:rsid w:val="00C64897"/>
    <w:rsid w:val="00C64AEB"/>
    <w:rsid w:val="00C65A29"/>
    <w:rsid w:val="00C6703D"/>
    <w:rsid w:val="00C675D6"/>
    <w:rsid w:val="00C67D90"/>
    <w:rsid w:val="00C67EA1"/>
    <w:rsid w:val="00C7018D"/>
    <w:rsid w:val="00C70357"/>
    <w:rsid w:val="00C70ADB"/>
    <w:rsid w:val="00C7222C"/>
    <w:rsid w:val="00C74CEE"/>
    <w:rsid w:val="00C77CF2"/>
    <w:rsid w:val="00C80B8D"/>
    <w:rsid w:val="00C8377A"/>
    <w:rsid w:val="00C871C6"/>
    <w:rsid w:val="00C878EE"/>
    <w:rsid w:val="00C9198D"/>
    <w:rsid w:val="00C92A7E"/>
    <w:rsid w:val="00C9338F"/>
    <w:rsid w:val="00C96580"/>
    <w:rsid w:val="00C96CA4"/>
    <w:rsid w:val="00C96CB7"/>
    <w:rsid w:val="00C977BA"/>
    <w:rsid w:val="00C97E22"/>
    <w:rsid w:val="00CA227A"/>
    <w:rsid w:val="00CA5233"/>
    <w:rsid w:val="00CA5F56"/>
    <w:rsid w:val="00CB0CAE"/>
    <w:rsid w:val="00CB5CF5"/>
    <w:rsid w:val="00CB6F71"/>
    <w:rsid w:val="00CC6060"/>
    <w:rsid w:val="00CD0CAA"/>
    <w:rsid w:val="00CD14DE"/>
    <w:rsid w:val="00CD2F09"/>
    <w:rsid w:val="00CD3469"/>
    <w:rsid w:val="00CD67C5"/>
    <w:rsid w:val="00CE0006"/>
    <w:rsid w:val="00CE0D4E"/>
    <w:rsid w:val="00CE364C"/>
    <w:rsid w:val="00CE48B2"/>
    <w:rsid w:val="00CE60F0"/>
    <w:rsid w:val="00CE6638"/>
    <w:rsid w:val="00CE7867"/>
    <w:rsid w:val="00CF0C68"/>
    <w:rsid w:val="00CF3A06"/>
    <w:rsid w:val="00D00A82"/>
    <w:rsid w:val="00D01798"/>
    <w:rsid w:val="00D01A67"/>
    <w:rsid w:val="00D02C5E"/>
    <w:rsid w:val="00D02E7D"/>
    <w:rsid w:val="00D054DF"/>
    <w:rsid w:val="00D06F8C"/>
    <w:rsid w:val="00D07C6F"/>
    <w:rsid w:val="00D1058B"/>
    <w:rsid w:val="00D10C49"/>
    <w:rsid w:val="00D1343C"/>
    <w:rsid w:val="00D166A3"/>
    <w:rsid w:val="00D20184"/>
    <w:rsid w:val="00D20E68"/>
    <w:rsid w:val="00D245FE"/>
    <w:rsid w:val="00D2465E"/>
    <w:rsid w:val="00D2587A"/>
    <w:rsid w:val="00D26576"/>
    <w:rsid w:val="00D27B1C"/>
    <w:rsid w:val="00D27F9B"/>
    <w:rsid w:val="00D33347"/>
    <w:rsid w:val="00D37721"/>
    <w:rsid w:val="00D4009A"/>
    <w:rsid w:val="00D402BA"/>
    <w:rsid w:val="00D40707"/>
    <w:rsid w:val="00D41AD1"/>
    <w:rsid w:val="00D44143"/>
    <w:rsid w:val="00D44E9B"/>
    <w:rsid w:val="00D47282"/>
    <w:rsid w:val="00D612D3"/>
    <w:rsid w:val="00D622C1"/>
    <w:rsid w:val="00D6282E"/>
    <w:rsid w:val="00D62F97"/>
    <w:rsid w:val="00D64221"/>
    <w:rsid w:val="00D65B08"/>
    <w:rsid w:val="00D704FF"/>
    <w:rsid w:val="00D7138B"/>
    <w:rsid w:val="00D71DCB"/>
    <w:rsid w:val="00D72693"/>
    <w:rsid w:val="00D75821"/>
    <w:rsid w:val="00D75CD9"/>
    <w:rsid w:val="00D773A0"/>
    <w:rsid w:val="00D80935"/>
    <w:rsid w:val="00D80F19"/>
    <w:rsid w:val="00D818FC"/>
    <w:rsid w:val="00D827F9"/>
    <w:rsid w:val="00D82E9C"/>
    <w:rsid w:val="00D83051"/>
    <w:rsid w:val="00D83DA0"/>
    <w:rsid w:val="00D851D9"/>
    <w:rsid w:val="00D85789"/>
    <w:rsid w:val="00D85A4A"/>
    <w:rsid w:val="00D906DF"/>
    <w:rsid w:val="00D95572"/>
    <w:rsid w:val="00DA101E"/>
    <w:rsid w:val="00DA430B"/>
    <w:rsid w:val="00DA4C2B"/>
    <w:rsid w:val="00DA5141"/>
    <w:rsid w:val="00DA76DB"/>
    <w:rsid w:val="00DB0225"/>
    <w:rsid w:val="00DB022B"/>
    <w:rsid w:val="00DB0250"/>
    <w:rsid w:val="00DB5069"/>
    <w:rsid w:val="00DB57C9"/>
    <w:rsid w:val="00DB5DC6"/>
    <w:rsid w:val="00DB7B42"/>
    <w:rsid w:val="00DC0BB0"/>
    <w:rsid w:val="00DC1273"/>
    <w:rsid w:val="00DC4BE6"/>
    <w:rsid w:val="00DD07AB"/>
    <w:rsid w:val="00DD15F0"/>
    <w:rsid w:val="00DD3A5A"/>
    <w:rsid w:val="00DD41D9"/>
    <w:rsid w:val="00DD4301"/>
    <w:rsid w:val="00DD6439"/>
    <w:rsid w:val="00DD6F5B"/>
    <w:rsid w:val="00DE096C"/>
    <w:rsid w:val="00DE1220"/>
    <w:rsid w:val="00DE1AAE"/>
    <w:rsid w:val="00DE31B3"/>
    <w:rsid w:val="00DE66B6"/>
    <w:rsid w:val="00DF0689"/>
    <w:rsid w:val="00DF32C9"/>
    <w:rsid w:val="00DF53E4"/>
    <w:rsid w:val="00DF5C41"/>
    <w:rsid w:val="00DF669C"/>
    <w:rsid w:val="00E000B0"/>
    <w:rsid w:val="00E00992"/>
    <w:rsid w:val="00E009FA"/>
    <w:rsid w:val="00E02470"/>
    <w:rsid w:val="00E0426F"/>
    <w:rsid w:val="00E04D93"/>
    <w:rsid w:val="00E12F30"/>
    <w:rsid w:val="00E13747"/>
    <w:rsid w:val="00E14554"/>
    <w:rsid w:val="00E145E1"/>
    <w:rsid w:val="00E155EF"/>
    <w:rsid w:val="00E159C9"/>
    <w:rsid w:val="00E164D4"/>
    <w:rsid w:val="00E1707A"/>
    <w:rsid w:val="00E20513"/>
    <w:rsid w:val="00E21924"/>
    <w:rsid w:val="00E24D03"/>
    <w:rsid w:val="00E26237"/>
    <w:rsid w:val="00E26E8D"/>
    <w:rsid w:val="00E30AF2"/>
    <w:rsid w:val="00E30C39"/>
    <w:rsid w:val="00E31338"/>
    <w:rsid w:val="00E33C8C"/>
    <w:rsid w:val="00E35040"/>
    <w:rsid w:val="00E35734"/>
    <w:rsid w:val="00E414C7"/>
    <w:rsid w:val="00E42E86"/>
    <w:rsid w:val="00E45FFF"/>
    <w:rsid w:val="00E4761E"/>
    <w:rsid w:val="00E51AE3"/>
    <w:rsid w:val="00E51DE6"/>
    <w:rsid w:val="00E51F24"/>
    <w:rsid w:val="00E529E0"/>
    <w:rsid w:val="00E534FD"/>
    <w:rsid w:val="00E53DC7"/>
    <w:rsid w:val="00E602F6"/>
    <w:rsid w:val="00E6054F"/>
    <w:rsid w:val="00E6066B"/>
    <w:rsid w:val="00E632D9"/>
    <w:rsid w:val="00E63649"/>
    <w:rsid w:val="00E64775"/>
    <w:rsid w:val="00E6500D"/>
    <w:rsid w:val="00E6682B"/>
    <w:rsid w:val="00E73F5C"/>
    <w:rsid w:val="00E77655"/>
    <w:rsid w:val="00E77748"/>
    <w:rsid w:val="00E80BA9"/>
    <w:rsid w:val="00E8138A"/>
    <w:rsid w:val="00E84914"/>
    <w:rsid w:val="00E84ADA"/>
    <w:rsid w:val="00E87251"/>
    <w:rsid w:val="00E91647"/>
    <w:rsid w:val="00E917FC"/>
    <w:rsid w:val="00E93489"/>
    <w:rsid w:val="00E942E9"/>
    <w:rsid w:val="00E94938"/>
    <w:rsid w:val="00E94F66"/>
    <w:rsid w:val="00E96378"/>
    <w:rsid w:val="00E974BE"/>
    <w:rsid w:val="00E97B37"/>
    <w:rsid w:val="00EA0157"/>
    <w:rsid w:val="00EA0C54"/>
    <w:rsid w:val="00EA2920"/>
    <w:rsid w:val="00EA3255"/>
    <w:rsid w:val="00EA344C"/>
    <w:rsid w:val="00EA548D"/>
    <w:rsid w:val="00EA5717"/>
    <w:rsid w:val="00EA6271"/>
    <w:rsid w:val="00EA6857"/>
    <w:rsid w:val="00EB3463"/>
    <w:rsid w:val="00EB38A7"/>
    <w:rsid w:val="00EB3DC1"/>
    <w:rsid w:val="00EB4FA8"/>
    <w:rsid w:val="00EB743A"/>
    <w:rsid w:val="00EC140F"/>
    <w:rsid w:val="00EC18BA"/>
    <w:rsid w:val="00EC309A"/>
    <w:rsid w:val="00EC36A5"/>
    <w:rsid w:val="00EC58E6"/>
    <w:rsid w:val="00EC593E"/>
    <w:rsid w:val="00EC66F3"/>
    <w:rsid w:val="00ED0423"/>
    <w:rsid w:val="00ED07C1"/>
    <w:rsid w:val="00ED1647"/>
    <w:rsid w:val="00ED4BA4"/>
    <w:rsid w:val="00ED5D47"/>
    <w:rsid w:val="00EE00D4"/>
    <w:rsid w:val="00EE0819"/>
    <w:rsid w:val="00EE0B59"/>
    <w:rsid w:val="00EE0FA9"/>
    <w:rsid w:val="00EE23E3"/>
    <w:rsid w:val="00EE439E"/>
    <w:rsid w:val="00EE48C6"/>
    <w:rsid w:val="00EE5572"/>
    <w:rsid w:val="00EE569D"/>
    <w:rsid w:val="00EF49A8"/>
    <w:rsid w:val="00EF5A24"/>
    <w:rsid w:val="00EF6BD0"/>
    <w:rsid w:val="00F018D7"/>
    <w:rsid w:val="00F021FE"/>
    <w:rsid w:val="00F02D35"/>
    <w:rsid w:val="00F05560"/>
    <w:rsid w:val="00F1054C"/>
    <w:rsid w:val="00F12C27"/>
    <w:rsid w:val="00F13DE2"/>
    <w:rsid w:val="00F1698E"/>
    <w:rsid w:val="00F20995"/>
    <w:rsid w:val="00F21D8B"/>
    <w:rsid w:val="00F21ECE"/>
    <w:rsid w:val="00F22252"/>
    <w:rsid w:val="00F22325"/>
    <w:rsid w:val="00F23EE1"/>
    <w:rsid w:val="00F2625F"/>
    <w:rsid w:val="00F26685"/>
    <w:rsid w:val="00F266F1"/>
    <w:rsid w:val="00F26DE0"/>
    <w:rsid w:val="00F272D6"/>
    <w:rsid w:val="00F31D16"/>
    <w:rsid w:val="00F33314"/>
    <w:rsid w:val="00F34429"/>
    <w:rsid w:val="00F34ADF"/>
    <w:rsid w:val="00F3504D"/>
    <w:rsid w:val="00F357B0"/>
    <w:rsid w:val="00F40A49"/>
    <w:rsid w:val="00F415C9"/>
    <w:rsid w:val="00F45981"/>
    <w:rsid w:val="00F45F6C"/>
    <w:rsid w:val="00F46131"/>
    <w:rsid w:val="00F513CF"/>
    <w:rsid w:val="00F51F79"/>
    <w:rsid w:val="00F54751"/>
    <w:rsid w:val="00F5484F"/>
    <w:rsid w:val="00F54951"/>
    <w:rsid w:val="00F551D1"/>
    <w:rsid w:val="00F568DB"/>
    <w:rsid w:val="00F615B8"/>
    <w:rsid w:val="00F632E1"/>
    <w:rsid w:val="00F637E0"/>
    <w:rsid w:val="00F64FCF"/>
    <w:rsid w:val="00F66AAA"/>
    <w:rsid w:val="00F66AAE"/>
    <w:rsid w:val="00F6719D"/>
    <w:rsid w:val="00F7117C"/>
    <w:rsid w:val="00F729D3"/>
    <w:rsid w:val="00F73ABC"/>
    <w:rsid w:val="00F748E8"/>
    <w:rsid w:val="00F7548D"/>
    <w:rsid w:val="00F7593A"/>
    <w:rsid w:val="00F75981"/>
    <w:rsid w:val="00F77E78"/>
    <w:rsid w:val="00F80976"/>
    <w:rsid w:val="00F81FEA"/>
    <w:rsid w:val="00F83199"/>
    <w:rsid w:val="00F83563"/>
    <w:rsid w:val="00F91B6B"/>
    <w:rsid w:val="00F91CFE"/>
    <w:rsid w:val="00F92F91"/>
    <w:rsid w:val="00F94EEF"/>
    <w:rsid w:val="00F95A8D"/>
    <w:rsid w:val="00F95CFA"/>
    <w:rsid w:val="00F97145"/>
    <w:rsid w:val="00F97862"/>
    <w:rsid w:val="00FA2B42"/>
    <w:rsid w:val="00FA33DD"/>
    <w:rsid w:val="00FA52FC"/>
    <w:rsid w:val="00FA5459"/>
    <w:rsid w:val="00FA7F93"/>
    <w:rsid w:val="00FB1F95"/>
    <w:rsid w:val="00FB51EF"/>
    <w:rsid w:val="00FB6BB0"/>
    <w:rsid w:val="00FC015C"/>
    <w:rsid w:val="00FC0920"/>
    <w:rsid w:val="00FC12A6"/>
    <w:rsid w:val="00FC1A9A"/>
    <w:rsid w:val="00FC1A9F"/>
    <w:rsid w:val="00FC1BE4"/>
    <w:rsid w:val="00FC1D1B"/>
    <w:rsid w:val="00FC4A3C"/>
    <w:rsid w:val="00FC4E02"/>
    <w:rsid w:val="00FC7F0B"/>
    <w:rsid w:val="00FD06E9"/>
    <w:rsid w:val="00FD4419"/>
    <w:rsid w:val="00FD4D55"/>
    <w:rsid w:val="00FD65C1"/>
    <w:rsid w:val="00FD6E29"/>
    <w:rsid w:val="00FD7320"/>
    <w:rsid w:val="00FE0A67"/>
    <w:rsid w:val="00FE1740"/>
    <w:rsid w:val="00FE3A84"/>
    <w:rsid w:val="00FE3F3E"/>
    <w:rsid w:val="00FE4306"/>
    <w:rsid w:val="00FE4512"/>
    <w:rsid w:val="00FE64E6"/>
    <w:rsid w:val="00FE705A"/>
    <w:rsid w:val="00FE7F3C"/>
    <w:rsid w:val="00FF2BCC"/>
    <w:rsid w:val="00FF347E"/>
    <w:rsid w:val="00FF35E7"/>
    <w:rsid w:val="00FF3A7A"/>
    <w:rsid w:val="00FF5514"/>
    <w:rsid w:val="00FF59EA"/>
    <w:rsid w:val="00FF62E3"/>
    <w:rsid w:val="00FF73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929FE1"/>
  <w15:docId w15:val="{B12B51CE-05A7-42D1-9C65-BCD96788F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Daimler CS" w:eastAsia="Times New Roman" w:hAnsi="Daimler CS" w:cs="Times New Roman"/>
        <w:lang w:val="en-US"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46"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17A99"/>
    <w:pPr>
      <w:spacing w:after="280" w:line="280" w:lineRule="exact"/>
    </w:pPr>
    <w:rPr>
      <w:rFonts w:asciiTheme="minorHAnsi" w:hAnsiTheme="minorHAnsi"/>
      <w:sz w:val="22"/>
    </w:rPr>
  </w:style>
  <w:style w:type="paragraph" w:styleId="Titolo1">
    <w:name w:val="heading 1"/>
    <w:basedOn w:val="Normale"/>
    <w:next w:val="Titolo2"/>
    <w:autoRedefine/>
    <w:semiHidden/>
    <w:locked/>
    <w:rsid w:val="00A154B9"/>
    <w:pPr>
      <w:keepNext/>
      <w:spacing w:before="240" w:after="240" w:line="440" w:lineRule="exact"/>
      <w:outlineLvl w:val="0"/>
    </w:pPr>
    <w:rPr>
      <w:rFonts w:asciiTheme="majorHAnsi" w:hAnsiTheme="majorHAnsi"/>
      <w:b/>
      <w:kern w:val="28"/>
      <w:sz w:val="36"/>
    </w:rPr>
  </w:style>
  <w:style w:type="paragraph" w:styleId="Titolo2">
    <w:name w:val="heading 2"/>
    <w:basedOn w:val="Normale"/>
    <w:next w:val="Normale"/>
    <w:autoRedefine/>
    <w:semiHidden/>
    <w:locked/>
    <w:rsid w:val="00A154B9"/>
    <w:pPr>
      <w:keepNext/>
      <w:numPr>
        <w:numId w:val="20"/>
      </w:numPr>
      <w:spacing w:before="240" w:after="60" w:line="340" w:lineRule="exact"/>
      <w:outlineLvl w:val="1"/>
    </w:pPr>
    <w:rPr>
      <w:rFonts w:asciiTheme="majorHAnsi" w:hAnsiTheme="majorHAnsi"/>
      <w:b/>
    </w:rPr>
  </w:style>
  <w:style w:type="paragraph" w:styleId="Titolo3">
    <w:name w:val="heading 3"/>
    <w:basedOn w:val="Normale"/>
    <w:next w:val="Normale"/>
    <w:autoRedefine/>
    <w:semiHidden/>
    <w:locked/>
    <w:rsid w:val="001336BD"/>
    <w:pPr>
      <w:keepNext/>
      <w:spacing w:before="240" w:after="60"/>
      <w:outlineLvl w:val="2"/>
    </w:pPr>
    <w:rPr>
      <w:rFonts w:cs="Arial"/>
      <w:b/>
      <w:bCs/>
      <w:szCs w:val="26"/>
    </w:rPr>
  </w:style>
  <w:style w:type="paragraph" w:styleId="Titolo4">
    <w:name w:val="heading 4"/>
    <w:basedOn w:val="Normale"/>
    <w:next w:val="Normale"/>
    <w:semiHidden/>
    <w:locked/>
    <w:rsid w:val="001336BD"/>
    <w:pPr>
      <w:keepNext/>
      <w:spacing w:before="240" w:after="60"/>
      <w:outlineLvl w:val="3"/>
    </w:pPr>
    <w:rPr>
      <w:b/>
      <w:bCs/>
      <w:sz w:val="28"/>
      <w:szCs w:val="28"/>
    </w:rPr>
  </w:style>
  <w:style w:type="paragraph" w:styleId="Titolo5">
    <w:name w:val="heading 5"/>
    <w:basedOn w:val="Normale"/>
    <w:next w:val="Normale"/>
    <w:autoRedefine/>
    <w:semiHidden/>
    <w:locked/>
    <w:rsid w:val="00886D89"/>
    <w:pPr>
      <w:spacing w:before="240" w:after="60"/>
      <w:outlineLvl w:val="4"/>
    </w:pPr>
    <w:rPr>
      <w:b/>
      <w:bCs/>
      <w:i/>
      <w:iCs/>
      <w:szCs w:val="26"/>
    </w:rPr>
  </w:style>
  <w:style w:type="paragraph" w:styleId="Titolo6">
    <w:name w:val="heading 6"/>
    <w:basedOn w:val="Normale"/>
    <w:next w:val="Normale"/>
    <w:semiHidden/>
    <w:locked/>
    <w:rsid w:val="001336BD"/>
    <w:pPr>
      <w:spacing w:before="240" w:after="60"/>
      <w:outlineLvl w:val="5"/>
    </w:pPr>
    <w:rPr>
      <w:b/>
      <w:bCs/>
      <w:szCs w:val="22"/>
    </w:rPr>
  </w:style>
  <w:style w:type="paragraph" w:styleId="Titolo7">
    <w:name w:val="heading 7"/>
    <w:basedOn w:val="Normale"/>
    <w:next w:val="Normale"/>
    <w:semiHidden/>
    <w:locked/>
    <w:rsid w:val="001336BD"/>
    <w:pPr>
      <w:spacing w:before="240" w:after="60"/>
      <w:outlineLvl w:val="6"/>
    </w:pPr>
    <w:rPr>
      <w:szCs w:val="24"/>
    </w:rPr>
  </w:style>
  <w:style w:type="paragraph" w:styleId="Titolo8">
    <w:name w:val="heading 8"/>
    <w:basedOn w:val="Normale"/>
    <w:next w:val="Normale"/>
    <w:semiHidden/>
    <w:locked/>
    <w:rsid w:val="001336BD"/>
    <w:pPr>
      <w:spacing w:before="240" w:after="60"/>
      <w:outlineLvl w:val="7"/>
    </w:pPr>
    <w:rPr>
      <w:i/>
      <w:iCs/>
      <w:szCs w:val="24"/>
    </w:rPr>
  </w:style>
  <w:style w:type="paragraph" w:styleId="Titolo9">
    <w:name w:val="heading 9"/>
    <w:basedOn w:val="Normale"/>
    <w:next w:val="Normale"/>
    <w:semiHidden/>
    <w:locked/>
    <w:rsid w:val="001336BD"/>
    <w:pPr>
      <w:spacing w:before="240" w:after="60"/>
      <w:outlineLvl w:val="8"/>
    </w:pPr>
    <w:rPr>
      <w:rFonts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0DisclaimerBoilerplate">
    <w:name w:val="4.0 Disclaimer / Boilerplate"/>
    <w:basedOn w:val="Normale"/>
    <w:autoRedefine/>
    <w:qFormat/>
    <w:rsid w:val="00D26576"/>
    <w:pPr>
      <w:spacing w:after="0" w:line="170" w:lineRule="exact"/>
    </w:pPr>
    <w:rPr>
      <w:rFonts w:eastAsia="Calibri"/>
      <w:sz w:val="15"/>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link w:val="IntestazioneCarattere"/>
    <w:semiHidden/>
    <w:locked/>
    <w:rsid w:val="00A40F62"/>
    <w:pPr>
      <w:tabs>
        <w:tab w:val="center" w:pos="4536"/>
        <w:tab w:val="right" w:pos="9072"/>
      </w:tabs>
    </w:pPr>
  </w:style>
  <w:style w:type="paragraph" w:customStyle="1" w:styleId="11SubheadWithBulletPoints">
    <w:name w:val="1.1 Subhead With Bullet Points"/>
    <w:autoRedefine/>
    <w:qFormat/>
    <w:rsid w:val="00D26576"/>
    <w:pPr>
      <w:numPr>
        <w:numId w:val="19"/>
      </w:numPr>
      <w:spacing w:after="280" w:line="280" w:lineRule="exact"/>
      <w:ind w:left="425" w:hanging="357"/>
    </w:pPr>
    <w:rPr>
      <w:rFonts w:asciiTheme="majorHAnsi" w:hAnsiTheme="majorHAnsi"/>
      <w:b/>
      <w:sz w:val="22"/>
    </w:r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E20513"/>
    <w:rPr>
      <w:color w:val="auto"/>
      <w:u w:val="single"/>
      <w:lang w:val="en-US" w:eastAsia="en-US"/>
    </w:rPr>
  </w:style>
  <w:style w:type="paragraph" w:styleId="Formuladiapertura">
    <w:name w:val="Salutation"/>
    <w:basedOn w:val="Normale"/>
    <w:next w:val="Normale"/>
    <w:semiHidden/>
    <w:locked/>
    <w:rsid w:val="009503CD"/>
  </w:style>
  <w:style w:type="paragraph" w:customStyle="1" w:styleId="Table">
    <w:name w:val="Table"/>
    <w:basedOn w:val="Normale"/>
    <w:next w:val="Normale"/>
    <w:semiHidden/>
    <w:locked/>
    <w:rsid w:val="00DF669C"/>
    <w:pPr>
      <w:widowControl w:val="0"/>
      <w:spacing w:after="0"/>
    </w:pPr>
  </w:style>
  <w:style w:type="paragraph" w:customStyle="1" w:styleId="20CrossHeading">
    <w:name w:val="2.0 Cross Heading"/>
    <w:basedOn w:val="Normale"/>
    <w:autoRedefine/>
    <w:qFormat/>
    <w:rsid w:val="00D26576"/>
    <w:pPr>
      <w:spacing w:after="120"/>
    </w:pPr>
    <w:rPr>
      <w:rFonts w:asciiTheme="majorHAnsi" w:hAnsiTheme="majorHAnsi"/>
      <w:b/>
    </w:rPr>
  </w:style>
  <w:style w:type="paragraph" w:customStyle="1" w:styleId="MLStat">
    <w:name w:val="MLStat"/>
    <w:semiHidden/>
    <w:locked/>
    <w:rsid w:val="002C7959"/>
    <w:pPr>
      <w:spacing w:after="380" w:line="380" w:lineRule="exact"/>
      <w:ind w:left="2002" w:right="2002" w:firstLine="2002"/>
    </w:pPr>
    <w:rPr>
      <w:rFonts w:ascii="CorpoS" w:hAnsi="CorpoS"/>
      <w:sz w:val="26"/>
    </w:rPr>
  </w:style>
  <w:style w:type="paragraph" w:customStyle="1" w:styleId="10Headline">
    <w:name w:val="1.0 Headline"/>
    <w:autoRedefine/>
    <w:qFormat/>
    <w:rsid w:val="00D26576"/>
    <w:pPr>
      <w:keepNext/>
      <w:widowControl w:val="0"/>
      <w:spacing w:before="480" w:after="360"/>
    </w:pPr>
    <w:rPr>
      <w:rFonts w:asciiTheme="majorHAnsi" w:eastAsiaTheme="minorHAnsi" w:hAnsiTheme="majorHAnsi" w:cstheme="minorBidi"/>
      <w:b/>
      <w:bCs/>
      <w:sz w:val="36"/>
      <w:szCs w:val="24"/>
    </w:rPr>
  </w:style>
  <w:style w:type="paragraph" w:customStyle="1" w:styleId="01PressRelease">
    <w:name w:val="0.1 Press Release"/>
    <w:basedOn w:val="Normale"/>
    <w:autoRedefine/>
    <w:qFormat/>
    <w:rsid w:val="00D26576"/>
    <w:pPr>
      <w:widowControl w:val="0"/>
      <w:spacing w:after="0"/>
    </w:pPr>
    <w:rPr>
      <w:rFonts w:asciiTheme="majorHAnsi" w:hAnsiTheme="majorHAnsi"/>
      <w:b/>
      <w:sz w:val="28"/>
      <w:szCs w:val="28"/>
    </w:rPr>
  </w:style>
  <w:style w:type="numbering" w:styleId="ArticoloSezione">
    <w:name w:val="Outline List 3"/>
    <w:basedOn w:val="Nessunelenco"/>
    <w:semiHidden/>
    <w:locked/>
    <w:rsid w:val="009503CD"/>
    <w:pPr>
      <w:numPr>
        <w:numId w:val="17"/>
      </w:numPr>
    </w:p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rPr>
      <w:lang w:val="en-US" w:eastAsia="en-US"/>
    </w:rPr>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lang w:val="en-US" w:eastAsia="en-US"/>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rPr>
      <w:lang w:val="en-US" w:eastAsia="en-US"/>
    </w:rPr>
  </w:style>
  <w:style w:type="character" w:styleId="EsempioHTML">
    <w:name w:val="HTML Sample"/>
    <w:basedOn w:val="Carpredefinitoparagrafo"/>
    <w:semiHidden/>
    <w:locked/>
    <w:rsid w:val="009503CD"/>
    <w:rPr>
      <w:rFonts w:ascii="Courier New" w:hAnsi="Courier New" w:cs="Courier New"/>
      <w:lang w:val="en-US" w:eastAsia="en-US"/>
    </w:rPr>
  </w:style>
  <w:style w:type="character" w:styleId="CodiceHTML">
    <w:name w:val="HTML Code"/>
    <w:basedOn w:val="Carpredefinitoparagrafo"/>
    <w:semiHidden/>
    <w:locked/>
    <w:rsid w:val="009503CD"/>
    <w:rPr>
      <w:rFonts w:ascii="Courier New" w:hAnsi="Courier New" w:cs="Courier New"/>
      <w:sz w:val="20"/>
      <w:szCs w:val="20"/>
      <w:lang w:val="en-US" w:eastAsia="en-US"/>
    </w:rPr>
  </w:style>
  <w:style w:type="character" w:styleId="DefinizioneHTML">
    <w:name w:val="HTML Definition"/>
    <w:basedOn w:val="Carpredefinitoparagrafo"/>
    <w:semiHidden/>
    <w:locked/>
    <w:rsid w:val="009503CD"/>
    <w:rPr>
      <w:i/>
      <w:iCs/>
      <w:lang w:val="en-US" w:eastAsia="en-US"/>
    </w:rPr>
  </w:style>
  <w:style w:type="character" w:styleId="MacchinadascrivereHTML">
    <w:name w:val="HTML Typewriter"/>
    <w:basedOn w:val="Carpredefinitoparagrafo"/>
    <w:semiHidden/>
    <w:locked/>
    <w:rsid w:val="009503CD"/>
    <w:rPr>
      <w:rFonts w:ascii="Courier New" w:hAnsi="Courier New" w:cs="Courier New"/>
      <w:sz w:val="20"/>
      <w:szCs w:val="20"/>
      <w:lang w:val="en-US" w:eastAsia="en-US"/>
    </w:rPr>
  </w:style>
  <w:style w:type="character" w:styleId="TastieraHTML">
    <w:name w:val="HTML Keyboard"/>
    <w:basedOn w:val="Carpredefinitoparagrafo"/>
    <w:semiHidden/>
    <w:locked/>
    <w:rsid w:val="009503CD"/>
    <w:rPr>
      <w:rFonts w:ascii="Courier New" w:hAnsi="Courier New" w:cs="Courier New"/>
      <w:sz w:val="20"/>
      <w:szCs w:val="20"/>
      <w:lang w:val="en-US" w:eastAsia="en-US"/>
    </w:rPr>
  </w:style>
  <w:style w:type="character" w:styleId="VariabileHTML">
    <w:name w:val="HTML Variable"/>
    <w:basedOn w:val="Carpredefinitoparagrafo"/>
    <w:semiHidden/>
    <w:locked/>
    <w:rsid w:val="009503CD"/>
    <w:rPr>
      <w:i/>
      <w:iCs/>
      <w:lang w:val="en-US" w:eastAsia="en-U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lang w:val="en-US" w:eastAsia="en-U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uiPriority w:val="99"/>
    <w:semiHidden/>
    <w:locked/>
    <w:rsid w:val="009503CD"/>
    <w:rPr>
      <w:rFonts w:ascii="Times New Roman" w:hAnsi="Times New Roman"/>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Elencotabella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Grigliatabell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rPr>
      <w:lang w:val="en-US" w:eastAsia="en-US"/>
    </w:rPr>
  </w:style>
  <w:style w:type="paragraph" w:customStyle="1" w:styleId="21ContinuousText">
    <w:name w:val="2.1 Continuous Text"/>
    <w:basedOn w:val="Normale"/>
    <w:autoRedefine/>
    <w:qFormat/>
    <w:rsid w:val="003B3C85"/>
    <w:pPr>
      <w:contextualSpacing/>
    </w:pPr>
  </w:style>
  <w:style w:type="paragraph" w:customStyle="1" w:styleId="05PageNumber">
    <w:name w:val="0.5 Page Number"/>
    <w:basedOn w:val="Normale"/>
    <w:autoRedefine/>
    <w:qFormat/>
    <w:rsid w:val="00D26576"/>
    <w:pPr>
      <w:framePr w:w="2325" w:h="289" w:wrap="around" w:vAnchor="page" w:hAnchor="page" w:x="9493" w:y="445" w:anchorLock="1"/>
      <w:spacing w:after="0"/>
    </w:pPr>
    <w:rPr>
      <w:noProof/>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7B5340"/>
    <w:pPr>
      <w:spacing w:after="0" w:line="170" w:lineRule="exact"/>
    </w:pPr>
    <w:rPr>
      <w:sz w:val="15"/>
    </w:rPr>
  </w:style>
  <w:style w:type="character" w:styleId="Rimandonotadichiusura">
    <w:name w:val="endnote reference"/>
    <w:basedOn w:val="Carpredefinitoparagrafo"/>
    <w:semiHidden/>
    <w:locked/>
    <w:rsid w:val="009503CD"/>
    <w:rPr>
      <w:vertAlign w:val="superscript"/>
      <w:lang w:val="en-US" w:eastAsia="en-US"/>
    </w:rPr>
  </w:style>
  <w:style w:type="paragraph" w:styleId="Testonotaapidipagina">
    <w:name w:val="footnote text"/>
    <w:basedOn w:val="Normale"/>
    <w:semiHidden/>
    <w:locked/>
    <w:rsid w:val="00A00546"/>
    <w:pPr>
      <w:spacing w:after="0" w:line="170" w:lineRule="exact"/>
    </w:pPr>
    <w:rPr>
      <w:sz w:val="15"/>
    </w:rPr>
  </w:style>
  <w:style w:type="character" w:styleId="Rimandonotaapidipagina">
    <w:name w:val="footnote reference"/>
    <w:basedOn w:val="Carpredefinitoparagrafo"/>
    <w:semiHidden/>
    <w:locked/>
    <w:rsid w:val="009503CD"/>
    <w:rPr>
      <w:vertAlign w:val="superscript"/>
      <w:lang w:val="en-US" w:eastAsia="en-US"/>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lang w:val="en-US" w:eastAsia="en-US"/>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character" w:styleId="Testosegnaposto">
    <w:name w:val="Placeholder Text"/>
    <w:basedOn w:val="Carpredefinitoparagrafo"/>
    <w:uiPriority w:val="99"/>
    <w:semiHidden/>
    <w:rsid w:val="00C878EE"/>
    <w:rPr>
      <w:color w:val="808080"/>
      <w:lang w:val="en-US" w:eastAsia="en-US"/>
    </w:rPr>
  </w:style>
  <w:style w:type="paragraph" w:customStyle="1" w:styleId="02Date">
    <w:name w:val="0.2 Date"/>
    <w:basedOn w:val="01PressRelease"/>
    <w:next w:val="21ContinuousText"/>
    <w:autoRedefine/>
    <w:qFormat/>
    <w:rsid w:val="00D26576"/>
    <w:pPr>
      <w:framePr w:hSpace="187" w:wrap="around" w:vAnchor="text" w:hAnchor="margin" w:y="1"/>
      <w:suppressOverlap/>
    </w:pPr>
    <w:rPr>
      <w:rFonts w:asciiTheme="minorHAnsi" w:eastAsiaTheme="minorHAnsi" w:hAnsiTheme="minorHAnsi" w:cstheme="minorBidi"/>
      <w:b w:val="0"/>
      <w:bCs/>
      <w:sz w:val="22"/>
    </w:rPr>
  </w:style>
  <w:style w:type="paragraph" w:customStyle="1" w:styleId="04BlockingPeriod">
    <w:name w:val="0.4 Blocking Period"/>
    <w:basedOn w:val="Normale"/>
    <w:autoRedefine/>
    <w:qFormat/>
    <w:rsid w:val="00D26576"/>
    <w:pPr>
      <w:spacing w:before="480" w:after="360" w:line="240" w:lineRule="auto"/>
    </w:pPr>
    <w:rPr>
      <w:b/>
      <w:color w:val="FF0000"/>
      <w:sz w:val="36"/>
    </w:rPr>
  </w:style>
  <w:style w:type="character" w:styleId="Enfasigrassetto">
    <w:name w:val="Strong"/>
    <w:basedOn w:val="Carpredefinitoparagrafo"/>
    <w:uiPriority w:val="22"/>
    <w:qFormat/>
    <w:rsid w:val="00D26576"/>
    <w:rPr>
      <w:rFonts w:asciiTheme="minorHAnsi" w:hAnsiTheme="minorHAnsi"/>
      <w:b/>
      <w:bCs/>
      <w:lang w:val="en-US" w:eastAsia="en-US"/>
    </w:rPr>
  </w:style>
  <w:style w:type="table" w:customStyle="1" w:styleId="DAIMLERBasisTabelle1">
    <w:name w:val="DAIMLER // Basis Tabelle1"/>
    <w:basedOn w:val="Tabellanormale"/>
    <w:uiPriority w:val="99"/>
    <w:rsid w:val="006F3D94"/>
    <w:rPr>
      <w:rFonts w:asciiTheme="minorHAnsi" w:eastAsiaTheme="minorHAnsi" w:hAnsiTheme="minorHAnsi" w:cstheme="minorBidi"/>
      <w:sz w:val="22"/>
      <w:szCs w:val="22"/>
    </w:rPr>
    <w:tblPr>
      <w:tblCellMar>
        <w:left w:w="0" w:type="dxa"/>
        <w:right w:w="0" w:type="dxa"/>
      </w:tblCellMar>
    </w:tblPr>
  </w:style>
  <w:style w:type="character" w:styleId="Menzionenonrisolta">
    <w:name w:val="Unresolved Mention"/>
    <w:basedOn w:val="Carpredefinitoparagrafo"/>
    <w:uiPriority w:val="99"/>
    <w:semiHidden/>
    <w:unhideWhenUsed/>
    <w:rsid w:val="00D44143"/>
    <w:rPr>
      <w:color w:val="605E5C"/>
      <w:shd w:val="clear" w:color="auto" w:fill="E1DFDD"/>
      <w:lang w:val="en-US" w:eastAsia="en-US"/>
    </w:rPr>
  </w:style>
  <w:style w:type="paragraph" w:customStyle="1" w:styleId="03CompanyName">
    <w:name w:val="0.3 Company Name"/>
    <w:basedOn w:val="Normale"/>
    <w:autoRedefine/>
    <w:qFormat/>
    <w:rsid w:val="00D26576"/>
    <w:pPr>
      <w:widowControl w:val="0"/>
      <w:spacing w:after="0" w:line="240" w:lineRule="auto"/>
    </w:pPr>
    <w:rPr>
      <w:rFonts w:eastAsiaTheme="minorHAnsi" w:cstheme="minorBidi"/>
      <w:szCs w:val="26"/>
    </w:rPr>
  </w:style>
  <w:style w:type="paragraph" w:customStyle="1" w:styleId="30ContactsSubhead">
    <w:name w:val="3.0 Contacts Subhead"/>
    <w:basedOn w:val="11SubheadWithBulletPoints"/>
    <w:qFormat/>
    <w:rsid w:val="00D26576"/>
    <w:pPr>
      <w:numPr>
        <w:numId w:val="0"/>
      </w:numPr>
      <w:pBdr>
        <w:top w:val="single" w:sz="4" w:space="16" w:color="F2F2F2"/>
        <w:left w:val="single" w:sz="4" w:space="16" w:color="F2F2F2"/>
        <w:bottom w:val="single" w:sz="4" w:space="16" w:color="F2F2F2"/>
        <w:right w:val="single" w:sz="4" w:space="16" w:color="F2F2F2"/>
      </w:pBdr>
      <w:shd w:val="clear" w:color="auto" w:fill="F2F2F2"/>
      <w:ind w:left="317" w:right="317"/>
      <w:contextualSpacing/>
    </w:pPr>
  </w:style>
  <w:style w:type="paragraph" w:styleId="Nessunaspaziatura">
    <w:name w:val="No Spacing"/>
    <w:uiPriority w:val="1"/>
    <w:semiHidden/>
    <w:rsid w:val="00D85789"/>
    <w:rPr>
      <w:rFonts w:asciiTheme="minorHAnsi" w:eastAsiaTheme="minorEastAsia" w:hAnsiTheme="minorHAnsi" w:cstheme="minorBidi"/>
      <w:kern w:val="2"/>
      <w:sz w:val="15"/>
      <w:szCs w:val="24"/>
      <w14:ligatures w14:val="standardContextual"/>
    </w:rPr>
  </w:style>
  <w:style w:type="paragraph" w:customStyle="1" w:styleId="07Caption">
    <w:name w:val="0.7 Caption"/>
    <w:qFormat/>
    <w:rsid w:val="00D26576"/>
    <w:pPr>
      <w:spacing w:before="240" w:line="170" w:lineRule="exact"/>
    </w:pPr>
    <w:rPr>
      <w:rFonts w:asciiTheme="minorHAnsi" w:eastAsiaTheme="minorEastAsia" w:hAnsiTheme="minorHAnsi" w:cstheme="minorBidi"/>
      <w:kern w:val="2"/>
      <w:sz w:val="15"/>
      <w:szCs w:val="15"/>
      <w14:ligatures w14:val="standardContextual"/>
    </w:rPr>
  </w:style>
  <w:style w:type="table" w:customStyle="1" w:styleId="DaimlerTruckHolding">
    <w:name w:val="Daimler Truck Holding"/>
    <w:basedOn w:val="Tabellanormale"/>
    <w:uiPriority w:val="99"/>
    <w:rsid w:val="00BD4B33"/>
    <w:rPr>
      <w:rFonts w:eastAsiaTheme="minorHAnsi" w:cstheme="minorBidi"/>
      <w:sz w:val="15"/>
      <w:szCs w:val="22"/>
    </w:rPr>
    <w:tblPr>
      <w:tblBorders>
        <w:bottom w:val="single" w:sz="4" w:space="0" w:color="000000" w:themeColor="text1"/>
        <w:insideH w:val="single" w:sz="2" w:space="0" w:color="000000" w:themeColor="text1"/>
      </w:tblBorders>
      <w:tblCellMar>
        <w:top w:w="45" w:type="dxa"/>
        <w:left w:w="0" w:type="dxa"/>
        <w:bottom w:w="45" w:type="dxa"/>
        <w:right w:w="0" w:type="dxa"/>
      </w:tblCellMar>
    </w:tblPr>
    <w:tcPr>
      <w:vAlign w:val="center"/>
    </w:tcPr>
    <w:tblStylePr w:type="firstRow">
      <w:rPr>
        <w:rFonts w:ascii="Daimler CS" w:hAnsi="Daimler CS"/>
        <w:sz w:val="15"/>
      </w:rPr>
      <w:tblPr/>
      <w:tcPr>
        <w:tcBorders>
          <w:top w:val="single" w:sz="4" w:space="0" w:color="000000" w:themeColor="text1"/>
          <w:bottom w:val="single" w:sz="4" w:space="0" w:color="000000" w:themeColor="text1"/>
        </w:tcBorders>
      </w:tcPr>
    </w:tblStylePr>
    <w:tblStylePr w:type="lastRow">
      <w:rPr>
        <w:rFonts w:ascii="Daimler CS" w:hAnsi="Daimler CS"/>
        <w:sz w:val="15"/>
      </w:rPr>
      <w:tblPr/>
      <w:tcPr>
        <w:tcBorders>
          <w:top w:val="nil"/>
          <w:left w:val="nil"/>
          <w:bottom w:val="single" w:sz="4" w:space="0" w:color="000000" w:themeColor="text1"/>
          <w:right w:val="nil"/>
          <w:insideH w:val="nil"/>
          <w:insideV w:val="nil"/>
        </w:tcBorders>
      </w:tcPr>
    </w:tblStylePr>
  </w:style>
  <w:style w:type="paragraph" w:customStyle="1" w:styleId="52TableText">
    <w:name w:val="5.2 Table Text"/>
    <w:qFormat/>
    <w:rsid w:val="00D26576"/>
    <w:pPr>
      <w:spacing w:line="259" w:lineRule="auto"/>
    </w:pPr>
    <w:rPr>
      <w:rFonts w:eastAsiaTheme="minorEastAsia" w:cstheme="minorBidi"/>
      <w:noProof/>
      <w:kern w:val="2"/>
      <w:sz w:val="15"/>
      <w:szCs w:val="24"/>
      <w14:ligatures w14:val="standardContextual"/>
    </w:rPr>
  </w:style>
  <w:style w:type="paragraph" w:customStyle="1" w:styleId="51TableHeaderRight">
    <w:name w:val="5.1 Table Header Right"/>
    <w:basedOn w:val="52TableText"/>
    <w:rsid w:val="00D26576"/>
    <w:pPr>
      <w:jc w:val="right"/>
    </w:pPr>
    <w:rPr>
      <w:b/>
    </w:rPr>
  </w:style>
  <w:style w:type="paragraph" w:customStyle="1" w:styleId="53TableFigures">
    <w:name w:val="5.3 Table Figures"/>
    <w:rsid w:val="00D26576"/>
    <w:pPr>
      <w:spacing w:line="259" w:lineRule="auto"/>
      <w:jc w:val="right"/>
    </w:pPr>
    <w:rPr>
      <w:noProof/>
      <w:kern w:val="2"/>
      <w:sz w:val="15"/>
      <w14:ligatures w14:val="standardContextual"/>
    </w:rPr>
  </w:style>
  <w:style w:type="paragraph" w:customStyle="1" w:styleId="54TableAnnotation">
    <w:name w:val="5.4 Table Annotation"/>
    <w:qFormat/>
    <w:rsid w:val="00D26576"/>
    <w:pPr>
      <w:spacing w:before="240" w:after="280" w:line="170" w:lineRule="exact"/>
      <w:contextualSpacing/>
    </w:pPr>
    <w:rPr>
      <w:rFonts w:eastAsiaTheme="minorEastAsia" w:cstheme="minorBidi"/>
      <w:noProof/>
      <w:kern w:val="2"/>
      <w:sz w:val="15"/>
      <w:szCs w:val="15"/>
      <w14:ligatures w14:val="standardContextual"/>
    </w:rPr>
  </w:style>
  <w:style w:type="paragraph" w:customStyle="1" w:styleId="08URL">
    <w:name w:val="0.8 URL"/>
    <w:basedOn w:val="11SubheadWithBulletPoints"/>
    <w:rsid w:val="00D26576"/>
    <w:pPr>
      <w:numPr>
        <w:numId w:val="0"/>
      </w:numPr>
      <w:contextualSpacing/>
    </w:pPr>
    <w:rPr>
      <w:bCs/>
    </w:rPr>
  </w:style>
  <w:style w:type="table" w:styleId="Tabellasemplice-2">
    <w:name w:val="Plain Table 2"/>
    <w:basedOn w:val="Tabellanormale"/>
    <w:uiPriority w:val="42"/>
    <w:rsid w:val="005549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IntestazioneCarattere">
    <w:name w:val="Intestazione Carattere"/>
    <w:basedOn w:val="Carpredefinitoparagrafo"/>
    <w:link w:val="Intestazione"/>
    <w:semiHidden/>
    <w:rsid w:val="00590317"/>
    <w:rPr>
      <w:rFonts w:asciiTheme="minorHAnsi" w:hAnsiTheme="minorHAnsi"/>
      <w:sz w:val="24"/>
      <w:lang w:val="en-US" w:eastAsia="en-US"/>
    </w:rPr>
  </w:style>
  <w:style w:type="paragraph" w:customStyle="1" w:styleId="31ContactsText">
    <w:name w:val="3.1 Contacts Text"/>
    <w:basedOn w:val="30ContactsSubhead"/>
    <w:qFormat/>
    <w:rsid w:val="00D26576"/>
    <w:rPr>
      <w:b w:val="0"/>
    </w:rPr>
  </w:style>
  <w:style w:type="paragraph" w:customStyle="1" w:styleId="06Footer">
    <w:name w:val="0.6 Footer"/>
    <w:qFormat/>
    <w:rsid w:val="00E13747"/>
    <w:pPr>
      <w:spacing w:line="170" w:lineRule="exact"/>
    </w:pPr>
    <w:rPr>
      <w:rFonts w:asciiTheme="minorHAnsi" w:eastAsiaTheme="minorHAnsi" w:hAnsiTheme="minorHAnsi" w:cstheme="minorBidi"/>
      <w:sz w:val="15"/>
      <w:szCs w:val="22"/>
    </w:rPr>
  </w:style>
  <w:style w:type="paragraph" w:customStyle="1" w:styleId="50TableHeaderLeft">
    <w:name w:val="5.0 Table Header Left"/>
    <w:basedOn w:val="51TableHeaderRight"/>
    <w:qFormat/>
    <w:rsid w:val="00D26576"/>
    <w:pPr>
      <w:jc w:val="left"/>
    </w:pPr>
  </w:style>
  <w:style w:type="character" w:customStyle="1" w:styleId="Subscript">
    <w:name w:val="Subscript"/>
    <w:basedOn w:val="Carpredefinitoparagrafo"/>
    <w:uiPriority w:val="1"/>
    <w:qFormat/>
    <w:rsid w:val="00D26576"/>
    <w:rPr>
      <w:vertAlign w:val="subscript"/>
      <w:lang w:val="en-US" w:eastAsia="en-US"/>
    </w:rPr>
  </w:style>
  <w:style w:type="paragraph" w:customStyle="1" w:styleId="StyleAfter0pt">
    <w:name w:val="Style After:  0 pt"/>
    <w:basedOn w:val="Normale"/>
    <w:semiHidden/>
    <w:rsid w:val="001D0B97"/>
    <w:pPr>
      <w:spacing w:after="0"/>
    </w:pPr>
  </w:style>
  <w:style w:type="paragraph" w:customStyle="1" w:styleId="FootnoteSeparator">
    <w:name w:val="Footnote Separator"/>
    <w:basedOn w:val="Normale"/>
    <w:semiHidden/>
    <w:qFormat/>
    <w:rsid w:val="009C2E39"/>
    <w:pPr>
      <w:spacing w:after="170" w:line="170" w:lineRule="exact"/>
    </w:pPr>
    <w:rPr>
      <w:sz w:val="15"/>
    </w:rPr>
  </w:style>
  <w:style w:type="paragraph" w:styleId="Pidipagina">
    <w:name w:val="footer"/>
    <w:basedOn w:val="Normale"/>
    <w:link w:val="PidipaginaCarattere"/>
    <w:uiPriority w:val="46"/>
    <w:unhideWhenUsed/>
    <w:rsid w:val="00FA33DD"/>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46"/>
    <w:rsid w:val="00FA33DD"/>
    <w:rPr>
      <w:rFonts w:asciiTheme="minorHAnsi" w:hAnsiTheme="minorHAnsi"/>
      <w:sz w:val="24"/>
      <w:lang w:val="en-US" w:eastAsia="en-US"/>
    </w:rPr>
  </w:style>
  <w:style w:type="character" w:customStyle="1" w:styleId="HyperlinkWithoutUnderline">
    <w:name w:val="Hyperlink Without Underline"/>
    <w:basedOn w:val="Carpredefinitoparagrafo"/>
    <w:uiPriority w:val="1"/>
    <w:semiHidden/>
    <w:qFormat/>
    <w:rsid w:val="00C17A99"/>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0185837">
      <w:bodyDiv w:val="1"/>
      <w:marLeft w:val="0"/>
      <w:marRight w:val="0"/>
      <w:marTop w:val="0"/>
      <w:marBottom w:val="0"/>
      <w:divBdr>
        <w:top w:val="none" w:sz="0" w:space="0" w:color="auto"/>
        <w:left w:val="none" w:sz="0" w:space="0" w:color="auto"/>
        <w:bottom w:val="none" w:sz="0" w:space="0" w:color="auto"/>
        <w:right w:val="none" w:sz="0" w:space="0" w:color="auto"/>
      </w:divBdr>
    </w:div>
    <w:div w:id="1094394951">
      <w:bodyDiv w:val="1"/>
      <w:marLeft w:val="0"/>
      <w:marRight w:val="0"/>
      <w:marTop w:val="0"/>
      <w:marBottom w:val="0"/>
      <w:divBdr>
        <w:top w:val="none" w:sz="0" w:space="0" w:color="auto"/>
        <w:left w:val="none" w:sz="0" w:space="0" w:color="auto"/>
        <w:bottom w:val="none" w:sz="0" w:space="0" w:color="auto"/>
        <w:right w:val="none" w:sz="0" w:space="0" w:color="auto"/>
      </w:divBdr>
    </w:div>
    <w:div w:id="1451317672">
      <w:bodyDiv w:val="1"/>
      <w:marLeft w:val="0"/>
      <w:marRight w:val="0"/>
      <w:marTop w:val="0"/>
      <w:marBottom w:val="0"/>
      <w:divBdr>
        <w:top w:val="none" w:sz="0" w:space="0" w:color="auto"/>
        <w:left w:val="none" w:sz="0" w:space="0" w:color="auto"/>
        <w:bottom w:val="none" w:sz="0" w:space="0" w:color="auto"/>
        <w:right w:val="none" w:sz="0" w:space="0" w:color="auto"/>
      </w:divBdr>
    </w:div>
    <w:div w:id="1900555240">
      <w:bodyDiv w:val="1"/>
      <w:marLeft w:val="0"/>
      <w:marRight w:val="0"/>
      <w:marTop w:val="0"/>
      <w:marBottom w:val="0"/>
      <w:divBdr>
        <w:top w:val="none" w:sz="0" w:space="0" w:color="auto"/>
        <w:left w:val="none" w:sz="0" w:space="0" w:color="auto"/>
        <w:bottom w:val="none" w:sz="0" w:space="0" w:color="auto"/>
        <w:right w:val="none" w:sz="0" w:space="0" w:color="auto"/>
      </w:divBdr>
    </w:div>
    <w:div w:id="2069496969">
      <w:bodyDiv w:val="1"/>
      <w:marLeft w:val="0"/>
      <w:marRight w:val="0"/>
      <w:marTop w:val="0"/>
      <w:marBottom w:val="0"/>
      <w:divBdr>
        <w:top w:val="none" w:sz="0" w:space="0" w:color="auto"/>
        <w:left w:val="none" w:sz="0" w:space="0" w:color="auto"/>
        <w:bottom w:val="none" w:sz="0" w:space="0" w:color="auto"/>
        <w:right w:val="none" w:sz="0" w:space="0" w:color="auto"/>
      </w:divBdr>
    </w:div>
    <w:div w:id="207738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aimlertruck.com/en/newsroom"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dorothea.freiberg@daimlertruck.com" TargetMode="External"/><Relationship Id="rId2" Type="http://schemas.openxmlformats.org/officeDocument/2006/relationships/customXml" Target="../customXml/item2.xml"/><Relationship Id="rId16" Type="http://schemas.openxmlformats.org/officeDocument/2006/relationships/hyperlink" Target="mailto:carola.pfeifle@daimlertruck.com" TargetMode="External"/><Relationship Id="rId20" Type="http://schemas.openxmlformats.org/officeDocument/2006/relationships/hyperlink" Target="https://www.daimlertruc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WOHLGE\OneDrive%20-%20Daimler%20Truck\TM_%20LT%20Media%20Engagement%20&amp;%20Content%20Impact%20-%20PI%20Vorlagen%20ab%20Juli%202026\2026_Daimler_Truck_Press_Release_Template_EN.dotx" TargetMode="External"/></Relationships>
</file>

<file path=word/theme/theme1.xml><?xml version="1.0" encoding="utf-8"?>
<a:theme xmlns:a="http://schemas.openxmlformats.org/drawingml/2006/main" name="Daimler Truck 2023">
  <a:themeElements>
    <a:clrScheme name="Daimler Truck AG">
      <a:dk1>
        <a:srgbClr val="000000"/>
      </a:dk1>
      <a:lt1>
        <a:srgbClr val="FFFFFF"/>
      </a:lt1>
      <a:dk2>
        <a:srgbClr val="9E9E9E"/>
      </a:dk2>
      <a:lt2>
        <a:srgbClr val="E6E6E6"/>
      </a:lt2>
      <a:accent1>
        <a:srgbClr val="00677F"/>
      </a:accent1>
      <a:accent2>
        <a:srgbClr val="A6CAD8"/>
      </a:accent2>
      <a:accent3>
        <a:srgbClr val="5097AB"/>
      </a:accent3>
      <a:accent4>
        <a:srgbClr val="007A93"/>
      </a:accent4>
      <a:accent5>
        <a:srgbClr val="004355"/>
      </a:accent5>
      <a:accent6>
        <a:srgbClr val="00677F"/>
      </a:accent6>
      <a:hlink>
        <a:srgbClr val="00677F"/>
      </a:hlink>
      <a:folHlink>
        <a:srgbClr val="9E9E9E"/>
      </a:folHlink>
    </a:clrScheme>
    <a:fontScheme name="© Daimler">
      <a:majorFont>
        <a:latin typeface="Daimler CS"/>
        <a:ea typeface=""/>
        <a:cs typeface=""/>
      </a:majorFont>
      <a:minorFont>
        <a:latin typeface="Daimler C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2"/>
        </a:solidFill>
        <a:ln>
          <a:noFill/>
        </a:ln>
      </a:spPr>
      <a:bodyPr rot="0" spcFirstLastPara="0" vertOverflow="overflow" horzOverflow="overflow" vert="horz" wrap="square" lIns="72000" tIns="72000" rIns="72000" bIns="7200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72000" tIns="72000" rIns="72000" bIns="72000" rtlCol="0">
        <a:spAutoFit/>
      </a:bodyPr>
      <a:lstStyle>
        <a:defPPr>
          <a:defRPr sz="2000" dirty="0" err="1" smtClean="0">
            <a:latin typeface="Daimler CS" pitchFamily="2" charset="0"/>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Weiß">
      <a:srgbClr val="FFFFFF"/>
    </a:custClr>
    <a:custClr name="Schwarz">
      <a:srgbClr val="000000"/>
    </a:custClr>
    <a:custClr>
      <a:srgbClr val="FFFFFF"/>
    </a:custClr>
    <a:custClr>
      <a:srgbClr val="FFFFFF"/>
    </a:custClr>
    <a:custClr>
      <a:srgbClr val="FFFFFF"/>
    </a:custClr>
    <a:custClr name="Petrol 100%">
      <a:srgbClr val="00677F"/>
    </a:custClr>
    <a:custClr name="Petrol 20%">
      <a:srgbClr val="A6CAD8"/>
    </a:custClr>
    <a:custClr name="Petrol 40%">
      <a:srgbClr val="79AEBF"/>
    </a:custClr>
    <a:custClr name="Petrol 60%">
      <a:srgbClr val="5097AB"/>
    </a:custClr>
    <a:custClr name="Petrol 80%">
      <a:srgbClr val="007A93"/>
    </a:custClr>
    <a:custClr name="Petrol +20 K">
      <a:srgbClr val="00566A"/>
    </a:custClr>
    <a:custClr name="Petrol +40 K">
      <a:srgbClr val="004355"/>
    </a:custClr>
    <a:custClr>
      <a:srgbClr val="FFFFFF"/>
    </a:custClr>
    <a:custClr>
      <a:srgbClr val="FFFFFF"/>
    </a:custClr>
    <a:custClr>
      <a:srgbClr val="FFFFFF"/>
    </a:custClr>
    <a:custClr name="Yellow">
      <a:srgbClr val="FFFF40"/>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
      <a:srgbClr val="FFFFFF"/>
    </a:custClr>
  </a:custClrLst>
  <a:extLst>
    <a:ext uri="{05A4C25C-085E-4340-85A3-A5531E510DB2}">
      <thm15:themeFamily xmlns:thm15="http://schemas.microsoft.com/office/thememl/2012/main" name="Daimler Truck 2023" id="{298224BC-FBC2-4621-BD78-1F853732A62A}" vid="{C2F3DD7E-EEF1-40F4-B8EE-4331E62211A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40027a-50d0-49bb-b6d9-f485ba5eaaca" xsi:nil="true"/>
    <lcf76f155ced4ddcb4097134ff3c332f xmlns="4f8fbaac-61b6-4a5e-86d1-782a251eee5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DE74186BF5654097D0A11290A0EE63" ma:contentTypeVersion="14" ma:contentTypeDescription="Create a new document." ma:contentTypeScope="" ma:versionID="a7fac780945d6137342e685fc05d11d1">
  <xsd:schema xmlns:xsd="http://www.w3.org/2001/XMLSchema" xmlns:xs="http://www.w3.org/2001/XMLSchema" xmlns:p="http://schemas.microsoft.com/office/2006/metadata/properties" xmlns:ns2="4f8fbaac-61b6-4a5e-86d1-782a251eee59" xmlns:ns3="1240027a-50d0-49bb-b6d9-f485ba5eaaca" targetNamespace="http://schemas.microsoft.com/office/2006/metadata/properties" ma:root="true" ma:fieldsID="fdc46f4c1d39e20df3dde7a245e3230f" ns2:_="" ns3:_="">
    <xsd:import namespace="4f8fbaac-61b6-4a5e-86d1-782a251eee59"/>
    <xsd:import namespace="1240027a-50d0-49bb-b6d9-f485ba5eaa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fbaac-61b6-4a5e-86d1-782a251eee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af8e8-aa77-48fe-9061-5a9da22cf2e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40027a-50d0-49bb-b6d9-f485ba5eaa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5de237d-936b-4a48-81be-1dc45578b9af}" ma:internalName="TaxCatchAll" ma:showField="CatchAllData" ma:web="1240027a-50d0-49bb-b6d9-f485ba5ea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C99FC-2F66-43DF-8873-7BE4A1B540EB}">
  <ds:schemaRefs>
    <ds:schemaRef ds:uri="http://schemas.microsoft.com/sharepoint/v3/contenttype/forms"/>
  </ds:schemaRefs>
</ds:datastoreItem>
</file>

<file path=customXml/itemProps2.xml><?xml version="1.0" encoding="utf-8"?>
<ds:datastoreItem xmlns:ds="http://schemas.openxmlformats.org/officeDocument/2006/customXml" ds:itemID="{EE88C044-3EA8-4B1C-8C4A-92656B5DD9EC}">
  <ds:schemaRefs>
    <ds:schemaRef ds:uri="http://schemas.microsoft.com/office/2006/metadata/properties"/>
    <ds:schemaRef ds:uri="http://schemas.microsoft.com/office/infopath/2007/PartnerControls"/>
    <ds:schemaRef ds:uri="1240027a-50d0-49bb-b6d9-f485ba5eaaca"/>
    <ds:schemaRef ds:uri="4f8fbaac-61b6-4a5e-86d1-782a251eee59"/>
  </ds:schemaRefs>
</ds:datastoreItem>
</file>

<file path=customXml/itemProps3.xml><?xml version="1.0" encoding="utf-8"?>
<ds:datastoreItem xmlns:ds="http://schemas.openxmlformats.org/officeDocument/2006/customXml" ds:itemID="{406A3976-C2FB-4638-AEF2-F289C00A27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fbaac-61b6-4a5e-86d1-782a251eee59"/>
    <ds:schemaRef ds:uri="1240027a-50d0-49bb-b6d9-f485ba5ea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40F68F2-D55C-4EDD-B74F-FC2B6EFA4BF9}">
  <ds:schemaRefs>
    <ds:schemaRef ds:uri="http://schemas.openxmlformats.org/officeDocument/2006/bibliography"/>
  </ds:schemaRefs>
</ds:datastoreItem>
</file>

<file path=docMetadata/LabelInfo.xml><?xml version="1.0" encoding="utf-8"?>
<clbl:labelList xmlns:clbl="http://schemas.microsoft.com/office/2020/mipLabelMetadata">
  <clbl:label id="{b97ea58d-47e6-47cc-9ab7-39ab03def869}" enabled="1" method="Standard" siteId="{505cca53-5750-4134-9501-8d52d5df3cd1}" contentBits="0" removed="0"/>
</clbl:labelList>
</file>

<file path=docProps/app.xml><?xml version="1.0" encoding="utf-8"?>
<Properties xmlns="http://schemas.openxmlformats.org/officeDocument/2006/extended-properties" xmlns:vt="http://schemas.openxmlformats.org/officeDocument/2006/docPropsVTypes">
  <Template>2026_Daimler_Truck_Press_Release_Template_EN</Template>
  <TotalTime>20</TotalTime>
  <Pages>6</Pages>
  <Words>2786</Words>
  <Characters>15883</Characters>
  <Application>Microsoft Office Word</Application>
  <DocSecurity>0</DocSecurity>
  <PresentationFormat/>
  <Lines>132</Lines>
  <Paragraphs>37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18632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Wohlgemuth Lena </dc:creator>
  <cp:lastModifiedBy>BOLOGNESE, RACHELE (677)</cp:lastModifiedBy>
  <cp:revision>79</cp:revision>
  <dcterms:created xsi:type="dcterms:W3CDTF">2026-09-02T12:51:00Z</dcterms:created>
  <dcterms:modified xsi:type="dcterms:W3CDTF">2026-09-13T13:58:00Z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0x01010059DE74186BF5654097D0A11290A0EE63</vt:lpwstr>
  </property>
  <property fmtid="{D5CDD505-2E9C-101B-9397-08002B2CF9AE}" pid="3" name="MediaServiceImageTags">
    <vt:lpwstr/>
  </property>
  <property fmtid="{D5CDD505-2E9C-101B-9397-08002B2CF9AE}" pid="4" name="docLang">
    <vt:lpwstr>en</vt:lpwstr>
  </property>
</Properties>
</file>