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253C" w14:textId="0BBCDDD3" w:rsidR="00650936" w:rsidRDefault="002B5527">
      <w:r>
        <w:rPr>
          <w:noProof/>
        </w:rPr>
        <w:drawing>
          <wp:anchor distT="0" distB="0" distL="114300" distR="114300" simplePos="0" relativeHeight="251658241" behindDoc="0" locked="1" layoutInCell="1" allowOverlap="1" wp14:anchorId="08B13165" wp14:editId="0770AB29">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8136" b="8136"/>
                    <a:stretch>
                      <a:fillRect/>
                    </a:stretch>
                  </pic:blipFill>
                  <pic:spPr bwMode="auto">
                    <a:xfrm>
                      <a:off x="0" y="0"/>
                      <a:ext cx="7561580" cy="35591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650936" w14:paraId="5987CBBF" w14:textId="77777777">
        <w:trPr>
          <w:trHeight w:val="20"/>
        </w:trPr>
        <w:tc>
          <w:tcPr>
            <w:tcW w:w="6570" w:type="dxa"/>
            <w:tcMar>
              <w:top w:w="72" w:type="dxa"/>
              <w:bottom w:w="14" w:type="dxa"/>
            </w:tcMar>
            <w:vAlign w:val="bottom"/>
          </w:tcPr>
          <w:p w14:paraId="727F591E" w14:textId="340C5DDC" w:rsidR="00650936" w:rsidRDefault="002B5527">
            <w:pPr>
              <w:pStyle w:val="01PressRelease"/>
            </w:pPr>
            <w:r>
              <w:t>Comunicat</w:t>
            </w:r>
            <w:r w:rsidR="002C639D">
              <w:t>o</w:t>
            </w:r>
            <w:r>
              <w:t xml:space="preserve"> stampa</w:t>
            </w:r>
          </w:p>
        </w:tc>
        <w:tc>
          <w:tcPr>
            <w:tcW w:w="2615" w:type="dxa"/>
            <w:tcMar>
              <w:top w:w="72" w:type="dxa"/>
              <w:bottom w:w="14" w:type="dxa"/>
            </w:tcMar>
            <w:vAlign w:val="bottom"/>
          </w:tcPr>
          <w:p w14:paraId="1A8ACA83" w14:textId="2DE37757" w:rsidR="00650936" w:rsidRDefault="002B5527">
            <w:pPr>
              <w:pStyle w:val="03CompanyName"/>
            </w:pPr>
            <w:r>
              <w:t>Daimler Truck</w:t>
            </w:r>
          </w:p>
        </w:tc>
      </w:tr>
      <w:tr w:rsidR="00650936" w14:paraId="5A228EE5" w14:textId="77777777">
        <w:trPr>
          <w:trHeight w:val="20"/>
        </w:trPr>
        <w:tc>
          <w:tcPr>
            <w:tcW w:w="6570" w:type="dxa"/>
          </w:tcPr>
          <w:p w14:paraId="49A03527" w14:textId="3BBE4062" w:rsidR="00650936" w:rsidRDefault="002B5527">
            <w:pPr>
              <w:pStyle w:val="02Date"/>
              <w:framePr w:hSpace="0" w:wrap="auto" w:vAnchor="margin" w:hAnchor="text" w:yAlign="inline"/>
              <w:suppressOverlap w:val="0"/>
            </w:pPr>
            <w:r>
              <w:t>13 settembre 2026</w:t>
            </w:r>
          </w:p>
        </w:tc>
        <w:tc>
          <w:tcPr>
            <w:tcW w:w="2615" w:type="dxa"/>
          </w:tcPr>
          <w:p w14:paraId="2224000C" w14:textId="77777777" w:rsidR="00650936" w:rsidRDefault="00650936">
            <w:pPr>
              <w:spacing w:after="0"/>
            </w:pPr>
          </w:p>
        </w:tc>
      </w:tr>
    </w:tbl>
    <w:p w14:paraId="30D52EDA" w14:textId="5CC23806" w:rsidR="00650936" w:rsidRPr="002C639D" w:rsidRDefault="002B5527">
      <w:pPr>
        <w:pStyle w:val="10Headline"/>
        <w:rPr>
          <w:lang w:val="it-IT"/>
        </w:rPr>
      </w:pPr>
      <w:r w:rsidRPr="002C639D">
        <w:rPr>
          <w:lang w:val="it-IT"/>
        </w:rPr>
        <w:t>IAA Tra</w:t>
      </w:r>
      <w:r w:rsidR="002C639D">
        <w:rPr>
          <w:lang w:val="it-IT"/>
        </w:rPr>
        <w:t>nsportation</w:t>
      </w:r>
      <w:r w:rsidRPr="002C639D">
        <w:rPr>
          <w:lang w:val="it-IT"/>
        </w:rPr>
        <w:t xml:space="preserve"> 2026: Daimler Truck festeggia 130 anni di </w:t>
      </w:r>
      <w:r w:rsidR="002C639D">
        <w:rPr>
          <w:lang w:val="it-IT"/>
        </w:rPr>
        <w:t>truck</w:t>
      </w:r>
      <w:r w:rsidRPr="002C639D">
        <w:rPr>
          <w:lang w:val="it-IT"/>
        </w:rPr>
        <w:t xml:space="preserve"> e </w:t>
      </w:r>
      <w:r w:rsidR="009136FD">
        <w:rPr>
          <w:lang w:val="it-IT"/>
        </w:rPr>
        <w:t>guida</w:t>
      </w:r>
      <w:r w:rsidR="008F7FAD">
        <w:rPr>
          <w:lang w:val="it-IT"/>
        </w:rPr>
        <w:t xml:space="preserve"> il futuro del trasporto</w:t>
      </w:r>
    </w:p>
    <w:p w14:paraId="373F0DEC" w14:textId="77777777" w:rsidR="00650936" w:rsidRPr="002C639D" w:rsidRDefault="00650936">
      <w:pPr>
        <w:pStyle w:val="10Headline"/>
        <w:rPr>
          <w:lang w:val="it-IT"/>
        </w:rPr>
        <w:sectPr w:rsidR="00650936" w:rsidRPr="002C639D">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p>
    <w:p w14:paraId="4DA0824C" w14:textId="77777777" w:rsidR="0036443B" w:rsidRDefault="0036443B">
      <w:pPr>
        <w:pStyle w:val="11SubheadWithBulletPoints"/>
        <w:rPr>
          <w:lang w:val="it-IT"/>
        </w:rPr>
      </w:pPr>
      <w:r w:rsidRPr="0036443B">
        <w:rPr>
          <w:lang w:val="it-IT"/>
        </w:rPr>
        <w:t>Daimler Truck presenta innovazioni nei principali ambiti del settore dei trasporti.</w:t>
      </w:r>
    </w:p>
    <w:p w14:paraId="4A75FC92" w14:textId="11531642" w:rsidR="004627EF" w:rsidRDefault="004627EF">
      <w:pPr>
        <w:pStyle w:val="11SubheadWithBulletPoints"/>
        <w:rPr>
          <w:lang w:val="it-IT"/>
        </w:rPr>
      </w:pPr>
      <w:r w:rsidRPr="004627EF">
        <w:rPr>
          <w:lang w:val="it-IT"/>
        </w:rPr>
        <w:t xml:space="preserve">Truck elettrici a batteria: chiara leadership di mercato nei camion a zero emissioni di CO₂ in Europa; oltre 160 milioni di chilometri percorsi dai clienti con l’eActros 600; debutto pubblico dell’eActros Lowliner elettrico; il content creator e autista professionista “Elektrotrucker” intraprenderà un tour mondiale di circa 45.000 chilometri attraverso una trentina di </w:t>
      </w:r>
      <w:r w:rsidR="00AB0286">
        <w:rPr>
          <w:lang w:val="it-IT"/>
        </w:rPr>
        <w:t>p</w:t>
      </w:r>
      <w:r w:rsidRPr="004627EF">
        <w:rPr>
          <w:lang w:val="it-IT"/>
        </w:rPr>
        <w:t>aesi a bordo dell’eActros 600.</w:t>
      </w:r>
    </w:p>
    <w:p w14:paraId="2F91131F" w14:textId="77777777" w:rsidR="000B4BDF" w:rsidRDefault="004561C9" w:rsidP="0093590C">
      <w:pPr>
        <w:pStyle w:val="11SubheadWithBulletPoints"/>
        <w:rPr>
          <w:lang w:val="it-IT"/>
        </w:rPr>
      </w:pPr>
      <w:r w:rsidRPr="00B95EB9">
        <w:rPr>
          <w:lang w:val="it-IT"/>
        </w:rPr>
        <w:t xml:space="preserve">Truck alimentati a idrogeno: i clienti hanno già percorso quasi 600.000 chilometri con veicoli a celle a combustibile; debutto pubblico del NextGenH2 Truck; i quasi 50 veicoli destinati alle prove presso i clienti sono già tutti assegnati, nell’ambito di una piccola serie complessiva prevista di 100 unità; Daimler Truck investirà entro la fine del decennio </w:t>
      </w:r>
      <w:r w:rsidRPr="00B95EB9">
        <w:rPr>
          <w:lang w:val="it-IT"/>
        </w:rPr>
        <w:lastRenderedPageBreak/>
        <w:t>diverse centinaia di milioni di euro nello sviluppo dei truck a idrogeno.</w:t>
      </w:r>
      <w:r w:rsidR="00206C45" w:rsidRPr="00B95EB9">
        <w:rPr>
          <w:lang w:val="it-IT"/>
        </w:rPr>
        <w:t xml:space="preserve"> </w:t>
      </w:r>
      <w:r w:rsidR="002B5527" w:rsidRPr="00B95EB9">
        <w:rPr>
          <w:lang w:val="it-IT"/>
        </w:rPr>
        <w:t xml:space="preserve">La posizione di Daimler Truck rispetto agli obiettivi di CO₂ dell'UE per il 2030: </w:t>
      </w:r>
      <w:r w:rsidR="00206C45" w:rsidRPr="00B95EB9">
        <w:rPr>
          <w:lang w:val="it-IT"/>
        </w:rPr>
        <w:t>l</w:t>
      </w:r>
      <w:r w:rsidR="002B5527" w:rsidRPr="00B95EB9">
        <w:rPr>
          <w:lang w:val="it-IT"/>
        </w:rPr>
        <w:t xml:space="preserve">a norma e la realtà devono allinearsi: senza infrastrutture europee e parità dei costi per gli autocarri privi di CO₂, </w:t>
      </w:r>
      <w:r w:rsidR="00B95EB9" w:rsidRPr="00B95EB9">
        <w:rPr>
          <w:lang w:val="it-IT"/>
        </w:rPr>
        <w:t>I costruttori rischiano di incorrere in penalità economiche che potrebbero avere un impatto significativo sulla loro continuità operativa.</w:t>
      </w:r>
    </w:p>
    <w:p w14:paraId="79E79C2A" w14:textId="29770DA8" w:rsidR="00650936" w:rsidRPr="00B95EB9" w:rsidRDefault="002B5527" w:rsidP="0093590C">
      <w:pPr>
        <w:pStyle w:val="11SubheadWithBulletPoints"/>
        <w:rPr>
          <w:lang w:val="it-IT"/>
        </w:rPr>
      </w:pPr>
      <w:r w:rsidRPr="00B95EB9">
        <w:rPr>
          <w:lang w:val="it-IT"/>
        </w:rPr>
        <w:t xml:space="preserve">Powerliner: </w:t>
      </w:r>
      <w:r w:rsidR="000B4BDF">
        <w:rPr>
          <w:lang w:val="it-IT"/>
        </w:rPr>
        <w:t>n</w:t>
      </w:r>
      <w:r w:rsidRPr="00B95EB9">
        <w:rPr>
          <w:lang w:val="it-IT"/>
        </w:rPr>
        <w:t>uova generazione di catene cinematiche diesel per maggiore efficienza e rendimento.</w:t>
      </w:r>
    </w:p>
    <w:p w14:paraId="455EF5D0" w14:textId="732B6E9D" w:rsidR="00650936" w:rsidRPr="002C639D" w:rsidRDefault="002B5527">
      <w:pPr>
        <w:pStyle w:val="11SubheadWithBulletPoints"/>
        <w:rPr>
          <w:lang w:val="it-IT"/>
        </w:rPr>
      </w:pPr>
      <w:r w:rsidRPr="002C639D">
        <w:rPr>
          <w:lang w:val="it-IT"/>
        </w:rPr>
        <w:t xml:space="preserve">Actros L ed eActros 600 disponibili come Special Edition per il </w:t>
      </w:r>
      <w:r w:rsidR="006F0ADA" w:rsidRPr="002C639D">
        <w:rPr>
          <w:lang w:val="it-IT"/>
        </w:rPr>
        <w:t>130º</w:t>
      </w:r>
      <w:r w:rsidRPr="002C639D">
        <w:rPr>
          <w:lang w:val="it-IT"/>
        </w:rPr>
        <w:t xml:space="preserve"> anniversario.</w:t>
      </w:r>
    </w:p>
    <w:p w14:paraId="6708FE75" w14:textId="22A74856" w:rsidR="00650936" w:rsidRPr="002C639D" w:rsidRDefault="00FD372F">
      <w:pPr>
        <w:pStyle w:val="11SubheadWithBulletPoints"/>
        <w:rPr>
          <w:lang w:val="it-IT"/>
        </w:rPr>
      </w:pPr>
      <w:r>
        <w:rPr>
          <w:lang w:val="it-IT"/>
        </w:rPr>
        <w:t>Servizi</w:t>
      </w:r>
      <w:r w:rsidR="002B5527" w:rsidRPr="002C639D">
        <w:rPr>
          <w:lang w:val="it-IT"/>
        </w:rPr>
        <w:t>: TruckCharge e le nuove soluzioni digitali ampliano l'ecosistema di assistenza integrato di Mercedes-Benz Trucks.</w:t>
      </w:r>
    </w:p>
    <w:p w14:paraId="5F16BCCC" w14:textId="46269BFC" w:rsidR="00650936" w:rsidRPr="002C639D" w:rsidRDefault="002B5527">
      <w:pPr>
        <w:pStyle w:val="11SubheadWithBulletPoints"/>
        <w:rPr>
          <w:lang w:val="it-IT"/>
        </w:rPr>
      </w:pPr>
      <w:r w:rsidRPr="002C639D">
        <w:rPr>
          <w:lang w:val="it-IT"/>
        </w:rPr>
        <w:t xml:space="preserve">Sicurezza: </w:t>
      </w:r>
      <w:r w:rsidR="007172D5">
        <w:rPr>
          <w:lang w:val="it-IT"/>
        </w:rPr>
        <w:t>n</w:t>
      </w:r>
      <w:r w:rsidRPr="002C639D">
        <w:rPr>
          <w:lang w:val="it-IT"/>
        </w:rPr>
        <w:t>uovi sistemi di assistenza alla guida come l'Active Cross Traffic Assist e l'Active Side Guard Assist 3 per una sicurezza ancora maggiore nell'uso quotidiano.</w:t>
      </w:r>
    </w:p>
    <w:p w14:paraId="2ACB5F80" w14:textId="77777777" w:rsidR="00F17F56" w:rsidRDefault="000B2285" w:rsidP="00F17F56">
      <w:pPr>
        <w:pStyle w:val="11SubheadWithBulletPoints"/>
        <w:rPr>
          <w:lang w:val="it-IT"/>
        </w:rPr>
      </w:pPr>
      <w:r w:rsidRPr="004C6E4A">
        <w:rPr>
          <w:lang w:val="it-IT"/>
        </w:rPr>
        <w:t>Guida</w:t>
      </w:r>
      <w:r w:rsidR="002B5527" w:rsidRPr="004C6E4A">
        <w:rPr>
          <w:lang w:val="it-IT"/>
        </w:rPr>
        <w:t xml:space="preserve"> autonoma</w:t>
      </w:r>
      <w:r w:rsidR="004C6E4A">
        <w:rPr>
          <w:lang w:val="it-IT"/>
        </w:rPr>
        <w:t xml:space="preserve">: </w:t>
      </w:r>
      <w:r w:rsidR="004C6E4A" w:rsidRPr="004C6E4A">
        <w:rPr>
          <w:lang w:val="it-IT"/>
        </w:rPr>
        <w:t>dalla sperimentazione all’utilizzo nelle reali applicazioni dei clienti.</w:t>
      </w:r>
    </w:p>
    <w:p w14:paraId="7A46764C" w14:textId="77777777" w:rsidR="00F17F56" w:rsidRDefault="00F17F56" w:rsidP="00F17F56">
      <w:pPr>
        <w:pStyle w:val="11SubheadWithBulletPoints"/>
        <w:rPr>
          <w:lang w:val="it-IT"/>
        </w:rPr>
      </w:pPr>
      <w:r w:rsidRPr="00F17F56">
        <w:rPr>
          <w:lang w:val="it-IT"/>
        </w:rPr>
        <w:t>Stand Mercedes-Benz Trucks nel Padiglione 19/20, con l’area espositiva esterna di Mercedes-Benz CharterWay situata di fronte, oltre a</w:t>
      </w:r>
      <w:r>
        <w:rPr>
          <w:lang w:val="it-IT"/>
        </w:rPr>
        <w:t>lla</w:t>
      </w:r>
      <w:r w:rsidRPr="00F17F56">
        <w:rPr>
          <w:lang w:val="it-IT"/>
        </w:rPr>
        <w:t xml:space="preserve"> possibilità di test drive dedicati ai clienti sia nell’area esterna della fiera sia su strade aperte al traffico.</w:t>
      </w:r>
    </w:p>
    <w:p w14:paraId="7046723D" w14:textId="77777777" w:rsidR="006A5DDE" w:rsidRDefault="00F17F56" w:rsidP="00F17F56">
      <w:pPr>
        <w:pStyle w:val="11SubheadWithBulletPoints"/>
        <w:rPr>
          <w:lang w:val="it-IT"/>
        </w:rPr>
      </w:pPr>
      <w:r w:rsidRPr="00F17F56">
        <w:rPr>
          <w:lang w:val="it-IT"/>
        </w:rPr>
        <w:t>Karin Rådström, CEO di Daimler Truck: «130 anni fa, Gottlieb Daimler inventò il truck. Da allora, abbiamo plasmato il settore dei trasporti attraverso l’innovazione e una costante attenzione alle esigenze dei nostri clienti. La nostra ambizione è costruire la migliore azienda di truck e autobus al mondo. A</w:t>
      </w:r>
      <w:r w:rsidR="006D65E0">
        <w:rPr>
          <w:lang w:val="it-IT"/>
        </w:rPr>
        <w:t>lla</w:t>
      </w:r>
      <w:r w:rsidRPr="00F17F56">
        <w:rPr>
          <w:lang w:val="it-IT"/>
        </w:rPr>
        <w:t xml:space="preserve"> IAA Transportation mostriamo come stiamo trasformando questa ambizione in realtà. Presentiamo prodotti, tecnologie e servizi innovativi </w:t>
      </w:r>
      <w:r w:rsidR="004D4F33" w:rsidRPr="004D4F33">
        <w:rPr>
          <w:lang w:val="it-IT"/>
        </w:rPr>
        <w:t>che dimostrano la loro efficacia nelle attività operative quotidiane e generano un valore concreto per i nostri clienti</w:t>
      </w:r>
      <w:r w:rsidRPr="00F17F56">
        <w:rPr>
          <w:lang w:val="it-IT"/>
        </w:rPr>
        <w:t>.»</w:t>
      </w:r>
    </w:p>
    <w:p w14:paraId="54424BFE" w14:textId="3B6B580A" w:rsidR="0078761C" w:rsidRPr="00865AB9" w:rsidRDefault="00F17F56" w:rsidP="00865AB9">
      <w:pPr>
        <w:pStyle w:val="11SubheadWithBulletPoints"/>
        <w:rPr>
          <w:lang w:val="it-IT"/>
        </w:rPr>
      </w:pPr>
      <w:r w:rsidRPr="006A5DDE">
        <w:rPr>
          <w:lang w:val="it-IT"/>
        </w:rPr>
        <w:t>Achim Puchert, CEO di Mercedes-Benz Trucks: «I nostri clienti devono affrontare la sfida di conciliare redditività, sicurezza e transizione verso un trasporto a zero emissioni di CO₂. Il nostro compito è fornire loro le soluzioni giuste per raggiungere questi obiettivi. A</w:t>
      </w:r>
      <w:r w:rsidR="006A5DDE">
        <w:rPr>
          <w:lang w:val="it-IT"/>
        </w:rPr>
        <w:t>lla</w:t>
      </w:r>
      <w:r w:rsidRPr="006A5DDE">
        <w:rPr>
          <w:lang w:val="it-IT"/>
        </w:rPr>
        <w:t xml:space="preserve"> IAA Transportation dimostriamo concretamente come Mercedes-Benz Trucks stia trasformando questa visione in realtà, ad esempio con la nostra nuova generazione di catene cinematiche Powerliner, con i nuovi sistemi di assistenza alla guida e con il Mercedes-Benz eActros Lowliner per il trasporto </w:t>
      </w:r>
      <w:r w:rsidR="00AB4C92">
        <w:rPr>
          <w:lang w:val="it-IT"/>
        </w:rPr>
        <w:t>a gran</w:t>
      </w:r>
      <w:r w:rsidRPr="006A5DDE">
        <w:rPr>
          <w:lang w:val="it-IT"/>
        </w:rPr>
        <w:t xml:space="preserve"> volume. Perché ciò che conta non è soltanto l’innovazione in sé. Ciò che fa davvero la differenza sono tecnologie e soluzioni che dimostrano il proprio valore nelle attività quotidiane e che generano benefici tangibili per i nostri clienti.»</w:t>
      </w:r>
      <w:r w:rsidR="00330897">
        <w:rPr>
          <w:lang w:val="it-IT"/>
        </w:rPr>
        <w:t xml:space="preserve"> </w:t>
      </w:r>
    </w:p>
    <w:p w14:paraId="5234E0F7" w14:textId="24A73920" w:rsidR="00650936" w:rsidRPr="007169DE" w:rsidRDefault="002B5527" w:rsidP="007169DE">
      <w:pPr>
        <w:pStyle w:val="11SubheadWithBulletPoints"/>
        <w:numPr>
          <w:ilvl w:val="0"/>
          <w:numId w:val="0"/>
        </w:numPr>
        <w:ind w:left="68"/>
        <w:rPr>
          <w:rFonts w:asciiTheme="minorHAnsi" w:hAnsiTheme="minorHAnsi"/>
          <w:b w:val="0"/>
          <w:lang w:val="it-IT"/>
        </w:rPr>
      </w:pPr>
      <w:r w:rsidRPr="007169DE">
        <w:rPr>
          <w:rFonts w:asciiTheme="minorHAnsi" w:hAnsiTheme="minorHAnsi"/>
          <w:b w:val="0"/>
          <w:lang w:val="it-IT"/>
        </w:rPr>
        <w:t xml:space="preserve">Leinfelden-Echterdingen / Hannover - 130 anni dopo l'invenzione </w:t>
      </w:r>
      <w:r w:rsidR="00A30D4B">
        <w:rPr>
          <w:rFonts w:asciiTheme="minorHAnsi" w:hAnsiTheme="minorHAnsi"/>
          <w:b w:val="0"/>
          <w:lang w:val="it-IT"/>
        </w:rPr>
        <w:t>del truck</w:t>
      </w:r>
      <w:r w:rsidRPr="007169DE">
        <w:rPr>
          <w:rFonts w:asciiTheme="minorHAnsi" w:hAnsiTheme="minorHAnsi"/>
          <w:b w:val="0"/>
          <w:lang w:val="it-IT"/>
        </w:rPr>
        <w:t xml:space="preserve"> da parte di Gottlieb Daimler, alla IAA Transportation 2026 Daimler Truck presenta innovazioni </w:t>
      </w:r>
      <w:r w:rsidR="00D6272B" w:rsidRPr="00D6272B">
        <w:rPr>
          <w:rFonts w:asciiTheme="minorHAnsi" w:hAnsiTheme="minorHAnsi"/>
          <w:b w:val="0"/>
          <w:lang w:val="it-IT"/>
        </w:rPr>
        <w:t>nei principali ambiti del settore dei trasporti</w:t>
      </w:r>
      <w:r w:rsidRPr="007169DE">
        <w:rPr>
          <w:rFonts w:asciiTheme="minorHAnsi" w:hAnsiTheme="minorHAnsi"/>
          <w:b w:val="0"/>
          <w:lang w:val="it-IT"/>
        </w:rPr>
        <w:t xml:space="preserve">. Con i veicoli elettrici a batteria e a idrogeno, la tecnologia diesel altamente efficiente, </w:t>
      </w:r>
      <w:r w:rsidR="00A91D9D">
        <w:rPr>
          <w:rFonts w:asciiTheme="minorHAnsi" w:hAnsiTheme="minorHAnsi"/>
          <w:b w:val="0"/>
          <w:lang w:val="it-IT"/>
        </w:rPr>
        <w:t xml:space="preserve">i sistemi di </w:t>
      </w:r>
      <w:r w:rsidRPr="007169DE">
        <w:rPr>
          <w:rFonts w:asciiTheme="minorHAnsi" w:hAnsiTheme="minorHAnsi"/>
          <w:b w:val="0"/>
          <w:lang w:val="it-IT"/>
        </w:rPr>
        <w:t xml:space="preserve">assistenza alla </w:t>
      </w:r>
      <w:r w:rsidR="00A91D9D">
        <w:rPr>
          <w:rFonts w:asciiTheme="minorHAnsi" w:hAnsiTheme="minorHAnsi"/>
          <w:b w:val="0"/>
          <w:lang w:val="it-IT"/>
        </w:rPr>
        <w:t>guida</w:t>
      </w:r>
      <w:r w:rsidRPr="007169DE">
        <w:rPr>
          <w:rFonts w:asciiTheme="minorHAnsi" w:hAnsiTheme="minorHAnsi"/>
          <w:b w:val="0"/>
          <w:lang w:val="it-IT"/>
        </w:rPr>
        <w:t>, le soluzioni digitali, i servizi e la guida autonoma, l'azienda dimostra come continua a far progredire il settore e a fornire un sostegno completo ai clienti nelle loro attività quotidiane.</w:t>
      </w:r>
    </w:p>
    <w:p w14:paraId="51A73DDF" w14:textId="10DB73DA" w:rsidR="00650936" w:rsidRPr="002C639D" w:rsidRDefault="002B5527">
      <w:pPr>
        <w:pStyle w:val="21ContinuousText"/>
        <w:rPr>
          <w:lang w:val="it-IT"/>
        </w:rPr>
      </w:pPr>
      <w:r w:rsidRPr="002C639D">
        <w:rPr>
          <w:lang w:val="it-IT"/>
        </w:rPr>
        <w:t xml:space="preserve">Karin Rådström, CEO di Daimler Truck: «Gottlieb Daimler ha inventato </w:t>
      </w:r>
      <w:r w:rsidR="004A49C5">
        <w:rPr>
          <w:lang w:val="it-IT"/>
        </w:rPr>
        <w:t>il truck</w:t>
      </w:r>
      <w:r w:rsidRPr="002C639D">
        <w:rPr>
          <w:lang w:val="it-IT"/>
        </w:rPr>
        <w:t xml:space="preserve"> 130 anni fa. Da allora abbiamo plasmato il settore dei trasporti attraverso l'innovazione e la costante attenzione ai nostri </w:t>
      </w:r>
      <w:r w:rsidRPr="002C639D">
        <w:rPr>
          <w:lang w:val="it-IT"/>
        </w:rPr>
        <w:lastRenderedPageBreak/>
        <w:t>clienti. La nostra ambizione è costruire la migliore azienda di autocarri e autobus. Alla IAA Transportation mostreremo come stiamo trasformando questa ambizione in realtà. Offriamo prodotti, tecnologie e servizi innovativi che aiutano i nostri clienti ad avere successo."</w:t>
      </w:r>
      <w:r w:rsidRPr="002C639D">
        <w:rPr>
          <w:lang w:val="it-IT"/>
        </w:rPr>
        <w:br/>
      </w:r>
    </w:p>
    <w:p w14:paraId="5B17876D" w14:textId="5FFCBD56" w:rsidR="00650936" w:rsidRPr="002C639D" w:rsidRDefault="002B5527">
      <w:pPr>
        <w:pStyle w:val="21ContinuousText"/>
        <w:rPr>
          <w:b/>
          <w:bCs/>
          <w:lang w:val="it-IT"/>
        </w:rPr>
      </w:pPr>
      <w:r w:rsidRPr="002C639D">
        <w:rPr>
          <w:lang w:val="it-IT"/>
        </w:rPr>
        <w:t>Achim Puchert, CEO di Mercedes-Benz Trucks: "I nostri clienti si trovano ad affrontare la sfida di bilanciare redditività, sicurezza e transizione verso un trasporto privo di CO₂ allo stesso tempo. Il nostro compito è fornire loro le soluzioni giuste per raggiungere esattamente questo obiettivo. Alla IAA Transportation dimostreremo come Mercedes-Benz Trucks stia trasformando questo in realtà, ad esempio con la nostra nuova generazione di catene cinematiche Powerliner, i nuovi sistemi di assistenza alla guida per la sicurezza e il Mercedes-Benz eActros Lowliner per il trasporto voluminoso. Perché l'innovazione da sola non è ciò che conta di più. Ciò che conta davvero sono le tecnologie e le soluzioni che si dimostrano efficaci nelle operazioni quotidiane e offrono un valore tangibile ai nostri clienti."</w:t>
      </w:r>
      <w:r w:rsidRPr="002C639D">
        <w:rPr>
          <w:lang w:val="it-IT"/>
        </w:rPr>
        <w:br/>
      </w:r>
      <w:r w:rsidRPr="002C639D">
        <w:rPr>
          <w:lang w:val="it-IT"/>
        </w:rPr>
        <w:br/>
        <w:t>I progressi compiuti da Daimler Truck nel settore degli autocarri a emissioni zero sono particolarmente evidenti. Mercedes-Benz Trucks rimane il chiaro leader di mercato in Europa con una quota di mercato di circa il 38 percento di autocarri pesanti e medi a zero emissioni di CO₂ nel primo semestre del 2026. Dal lancio sul mercato alla fine del 2024, il Mercedes-Benz eActros 600 elettrico a batteria, il fiore all'occhiello dell'azienda, che raggiunge un'autonomia massima di 560 chilometri</w:t>
      </w:r>
      <w:r w:rsidRPr="002C639D">
        <w:rPr>
          <w:rFonts w:ascii="Daimler CS" w:hAnsi="Daimler CS"/>
          <w:sz w:val="19"/>
          <w:szCs w:val="19"/>
          <w:vertAlign w:val="superscript"/>
          <w:lang w:val="it-IT"/>
        </w:rPr>
        <w:t xml:space="preserve"> </w:t>
      </w:r>
      <w:r w:rsidRPr="002C639D">
        <w:rPr>
          <w:rFonts w:ascii="Daimler CS" w:hAnsi="Daimler CS"/>
          <w:sz w:val="24"/>
          <w:szCs w:val="24"/>
          <w:vertAlign w:val="superscript"/>
          <w:lang w:val="it-IT"/>
        </w:rPr>
        <w:t>(1</w:t>
      </w:r>
      <w:r w:rsidR="00F51C2C" w:rsidRPr="002C639D">
        <w:rPr>
          <w:rFonts w:ascii="Daimler CS" w:hAnsi="Daimler CS"/>
          <w:sz w:val="24"/>
          <w:szCs w:val="24"/>
          <w:vertAlign w:val="superscript"/>
          <w:lang w:val="it-IT"/>
        </w:rPr>
        <w:t>)</w:t>
      </w:r>
      <w:r w:rsidR="00F51C2C" w:rsidRPr="002C639D">
        <w:rPr>
          <w:rFonts w:ascii="Daimler CS" w:hAnsi="Daimler CS"/>
          <w:sz w:val="16"/>
          <w:szCs w:val="16"/>
          <w:vertAlign w:val="superscript"/>
          <w:lang w:val="it-IT"/>
        </w:rPr>
        <w:t xml:space="preserve"> </w:t>
      </w:r>
      <w:r w:rsidR="00F51C2C" w:rsidRPr="002C639D">
        <w:rPr>
          <w:lang w:val="it-IT"/>
        </w:rPr>
        <w:t>nella</w:t>
      </w:r>
      <w:r w:rsidRPr="002C639D">
        <w:rPr>
          <w:lang w:val="it-IT"/>
        </w:rPr>
        <w:t xml:space="preserve"> sua configurazione più efficiente dal punto di vista energetico con un peso totale a terra dell'autotreno di 40 tonnellate, ha già percorso più di 160 milioni di chilometri nell'impiego presso i clienti.</w:t>
      </w:r>
    </w:p>
    <w:p w14:paraId="452E0DE6" w14:textId="70C1FB4A" w:rsidR="00650936" w:rsidRDefault="002B5527">
      <w:pPr>
        <w:pStyle w:val="21ContinuousText"/>
        <w:rPr>
          <w:lang w:val="it-IT"/>
        </w:rPr>
      </w:pPr>
      <w:r w:rsidRPr="002C639D">
        <w:rPr>
          <w:lang w:val="it-IT"/>
        </w:rPr>
        <w:t xml:space="preserve">Allo stesso tempo, </w:t>
      </w:r>
      <w:r w:rsidR="00F42409">
        <w:rPr>
          <w:lang w:val="it-IT"/>
        </w:rPr>
        <w:t>i truck</w:t>
      </w:r>
      <w:r w:rsidRPr="002C639D">
        <w:rPr>
          <w:lang w:val="it-IT"/>
        </w:rPr>
        <w:t xml:space="preserve"> a idrogeno GenH2 hanno già percorso quasi 600.000 chilometri nei test con i clienti.</w:t>
      </w:r>
      <w:r w:rsidRPr="002C639D">
        <w:rPr>
          <w:lang w:val="it-IT"/>
        </w:rPr>
        <w:br/>
      </w:r>
      <w:r w:rsidRPr="002C639D">
        <w:rPr>
          <w:lang w:val="it-IT"/>
        </w:rPr>
        <w:br/>
        <w:t>Messaggio di Daimler Truck: Il trasporto privo di CO₂ funziona già oggi in molte applicazioni a lungo raggio. Con il nuovo Mercedes-Benz eActros Lowliner, che festeggia il suo debutto pubblico alla IAA Transportation, Mercedes-Benz Trucks amplia la sua gamma di autocarri elettrici a batteria con un'altra importante applicazione per il trasporto voluminoso. Allo stesso tempo, il creatore di contenuti e conducente professionista di autocarri Tobias Wagner, noto come "Elektrotrucker", lancia alla IAA Transportation la prova sul campo più ambiziosa di sempre di un autocarro a trazione elettrica a batteria per il trasporto a lungo raggio: con l'eActros 600 ha in programma una copertura di circa 45.000 chilometri in circa 30 Paesi.</w:t>
      </w:r>
      <w:r w:rsidRPr="002C639D">
        <w:rPr>
          <w:lang w:val="it-IT"/>
        </w:rPr>
        <w:br/>
      </w:r>
      <w:r w:rsidRPr="002C639D">
        <w:rPr>
          <w:lang w:val="it-IT"/>
        </w:rPr>
        <w:br/>
        <w:t xml:space="preserve">Anche nel trasporto a idrogeno Daimler Truck compie un ulteriore gradino di accesso alla produzione in serie. Dopo numerosi test con i clienti, l'azienda sta preparando il lancio dell'autocarro NextGenH2, che festeggerà il suo debutto pubblico alla IAA Trasporto. Entro la fine dell'anno il primo veicolo della piccola serie da 100 autocarri entrerà in servizio presso i clienti. L'interesse dei clienti è forte: </w:t>
      </w:r>
      <w:r w:rsidR="00B82048">
        <w:rPr>
          <w:lang w:val="it-IT"/>
        </w:rPr>
        <w:t>q</w:t>
      </w:r>
      <w:r w:rsidRPr="002C639D">
        <w:rPr>
          <w:lang w:val="it-IT"/>
        </w:rPr>
        <w:t xml:space="preserve">uasi la metà </w:t>
      </w:r>
      <w:r w:rsidR="0026508D">
        <w:rPr>
          <w:lang w:val="it-IT"/>
        </w:rPr>
        <w:t>della</w:t>
      </w:r>
      <w:r w:rsidRPr="002C639D">
        <w:rPr>
          <w:lang w:val="it-IT"/>
        </w:rPr>
        <w:t xml:space="preserve"> serie è già stata assegnata ai clienti, nonostante l'infrastruttura di rifornimento sia ancora limitata. Entro la fine del decennio Daimler Truck investirà </w:t>
      </w:r>
      <w:r w:rsidR="00610B54" w:rsidRPr="00610B54">
        <w:rPr>
          <w:lang w:val="it-IT"/>
        </w:rPr>
        <w:t>alcune centinaia di milioni di euro nei truck a idrogeno.»</w:t>
      </w:r>
    </w:p>
    <w:p w14:paraId="273B671B" w14:textId="77777777" w:rsidR="002A0390" w:rsidRPr="002C639D" w:rsidRDefault="002A0390">
      <w:pPr>
        <w:pStyle w:val="21ContinuousText"/>
        <w:rPr>
          <w:lang w:val="it-IT"/>
        </w:rPr>
      </w:pPr>
    </w:p>
    <w:p w14:paraId="7DDDA743" w14:textId="77777777" w:rsidR="00CE6632" w:rsidRPr="00CE6632" w:rsidRDefault="00EE4721" w:rsidP="00CE6632">
      <w:pPr>
        <w:pStyle w:val="21ContinuousText"/>
        <w:rPr>
          <w:lang w:val="it-IT"/>
        </w:rPr>
      </w:pPr>
      <w:r w:rsidRPr="00EE4721">
        <w:rPr>
          <w:lang w:val="it-IT"/>
        </w:rPr>
        <w:t>Allo stesso tempo, Daimler Truck sta collaborando con importanti aziende dei settori industriale ed energetico per promuovere lo sviluppo di un ecosistema dell’idrogeno efficiente e sostenibile dal punto di vista economico. Le aziende prevedono di annunciare ulteriori dettagli martedì 15 settembre in occasione di IAA Transportation.</w:t>
      </w:r>
      <w:r w:rsidR="002B5527" w:rsidRPr="002C639D">
        <w:rPr>
          <w:lang w:val="it-IT"/>
        </w:rPr>
        <w:br/>
      </w:r>
      <w:r w:rsidR="002B5527" w:rsidRPr="002C639D">
        <w:rPr>
          <w:lang w:val="it-IT"/>
        </w:rPr>
        <w:br/>
      </w:r>
      <w:r w:rsidR="00CE6632" w:rsidRPr="00CE6632">
        <w:rPr>
          <w:lang w:val="it-IT"/>
        </w:rPr>
        <w:t xml:space="preserve">Tutti questi progressi dimostrano che il trasporto merci su strada a zero emissioni di CO₂ è già una realtà tecnologica. I truck elettrici a batteria possono essere impiegati in modo affidabile ed economicamente sostenibile in un numero crescente di applicazioni operative. Tuttavia, la diffusione su larga scala di questi veicoli continua a essere fortemente limitata dal ritmo di sviluppo dell’infrastruttura di ricarica in Europa e da una disponibilità energetica insufficiente, in particolare a </w:t>
      </w:r>
      <w:r w:rsidR="00CE6632" w:rsidRPr="00CE6632">
        <w:rPr>
          <w:lang w:val="it-IT"/>
        </w:rPr>
        <w:lastRenderedPageBreak/>
        <w:t>prezzi competitivi. Di conseguenza, la domanda da parte dei clienti non sta crescendo alla velocità richiesta dall’attuale quadro normativo. Si sta così creando un divario sempre più ampio tra gli ambiziosi obiettivi politici e le reali condizioni di mercato. In altre parole: regolamentazione e realtà non sono ancora allineate.</w:t>
      </w:r>
    </w:p>
    <w:p w14:paraId="3C1989B3" w14:textId="6B3F1D7F" w:rsidR="00650936" w:rsidRPr="002C639D" w:rsidRDefault="002B5527" w:rsidP="00CE6632">
      <w:pPr>
        <w:pStyle w:val="21ContinuousText"/>
        <w:rPr>
          <w:b/>
          <w:bCs/>
          <w:lang w:val="it-IT"/>
        </w:rPr>
      </w:pPr>
      <w:r w:rsidRPr="002C639D">
        <w:rPr>
          <w:lang w:val="it-IT"/>
        </w:rPr>
        <w:br/>
        <w:t>Pertanto, il motore a combustione interna rimane rilevante per molti clienti. Mercedes-Benz Trucks presenta la nuova catena cinematica Powerliner alla IAA. L'interazione tra motore, cambio e ass</w:t>
      </w:r>
      <w:r w:rsidR="005725FB">
        <w:rPr>
          <w:lang w:val="it-IT"/>
        </w:rPr>
        <w:t>ale</w:t>
      </w:r>
      <w:r w:rsidRPr="002C639D">
        <w:rPr>
          <w:lang w:val="it-IT"/>
        </w:rPr>
        <w:t xml:space="preserve"> assicura maggiore efficienza, maggiore rendimento e costi di esercizio ridotti.</w:t>
      </w:r>
      <w:r w:rsidRPr="002C639D">
        <w:rPr>
          <w:lang w:val="it-IT"/>
        </w:rPr>
        <w:br/>
      </w:r>
      <w:r w:rsidRPr="002C639D">
        <w:rPr>
          <w:lang w:val="it-IT"/>
        </w:rPr>
        <w:br/>
        <w:t xml:space="preserve">Inoltre l'azienda amplia il proprio portafoglio nel campo della sicurezza attiva con nuovi sistemi di assistenza alla guida. </w:t>
      </w:r>
      <w:r w:rsidR="00053F8E">
        <w:rPr>
          <w:lang w:val="it-IT"/>
        </w:rPr>
        <w:t>L’</w:t>
      </w:r>
      <w:r w:rsidR="00053F8E" w:rsidRPr="00053F8E">
        <w:rPr>
          <w:lang w:val="it-IT"/>
        </w:rPr>
        <w:t xml:space="preserve">Active Cross Traffic Assist </w:t>
      </w:r>
      <w:r w:rsidRPr="002C639D">
        <w:rPr>
          <w:lang w:val="it-IT"/>
        </w:rPr>
        <w:t>e l'Active Side Guard Assist 3 supportano il conducente in situazioni d</w:t>
      </w:r>
      <w:r w:rsidR="00562C9E">
        <w:rPr>
          <w:lang w:val="it-IT"/>
        </w:rPr>
        <w:t>i</w:t>
      </w:r>
      <w:r w:rsidRPr="002C639D">
        <w:rPr>
          <w:lang w:val="it-IT"/>
        </w:rPr>
        <w:t xml:space="preserve"> traffico particolarmente critiche e stabiliscono nuovi standard di sicurezza nel trasporto di veicoli industriali pesanti.</w:t>
      </w:r>
      <w:r w:rsidRPr="002C639D">
        <w:rPr>
          <w:lang w:val="it-IT"/>
        </w:rPr>
        <w:br/>
      </w:r>
      <w:r w:rsidRPr="002C639D">
        <w:rPr>
          <w:lang w:val="it-IT"/>
        </w:rPr>
        <w:br/>
        <w:t xml:space="preserve">Oltre al veicolo nuovo e alle tecnologie di sicurezza, Daimler Truck promuove costantemente anche la digitalizzazione </w:t>
      </w:r>
      <w:r w:rsidR="00562C9E">
        <w:rPr>
          <w:lang w:val="it-IT"/>
        </w:rPr>
        <w:t>del truck</w:t>
      </w:r>
      <w:r w:rsidRPr="002C639D">
        <w:rPr>
          <w:lang w:val="it-IT"/>
        </w:rPr>
        <w:t>. Con un nuovo mondo di prodotti Fleetboard, il My TruckPoint Store, e servizi di connettività ampliati, Mercedes-Benz Trucks crea un ecosistema digitale integrato per un funzionamento trasparente, pianificabile ed efficiente delle flotte</w:t>
      </w:r>
      <w:r w:rsidR="00B5743D">
        <w:rPr>
          <w:lang w:val="it-IT"/>
        </w:rPr>
        <w:t>.</w:t>
      </w:r>
      <w:r w:rsidRPr="002C639D">
        <w:rPr>
          <w:lang w:val="it-IT"/>
        </w:rPr>
        <w:br/>
      </w:r>
      <w:r w:rsidRPr="002C639D">
        <w:rPr>
          <w:lang w:val="it-IT"/>
        </w:rPr>
        <w:br/>
      </w:r>
      <w:r w:rsidR="005E66FD" w:rsidRPr="005E66FD">
        <w:rPr>
          <w:lang w:val="it-IT"/>
        </w:rPr>
        <w:t>Un ulteriore focus della strategia di digitalizzazione di Daimler Truck è rappresentato dallo sviluppo di soluzioni per il trasporto autonomo in collaborazione con la società controllata Torc. Attualmente, l’attività è focalizzata sul trasporto a lungo raggio negli Stati Uniti, mercato nel quale la guida autonoma può contribuire in modo significativo ad aumentare produttività, sicurezza ed efficienza operativa. Le prime operazioni senza conducente su strade pubbliche sono previste entro la fine dell’anno. Sulla base dei risultati dei test in corso, l’avvio delle applicazioni commerciali è previsto già nel 2027, mentre la diffusione su più ampia scala è attesa a partire dal 2028.</w:t>
      </w:r>
      <w:r w:rsidRPr="002C639D">
        <w:rPr>
          <w:lang w:val="it-IT"/>
        </w:rPr>
        <w:br/>
      </w:r>
      <w:r w:rsidRPr="002C639D">
        <w:rPr>
          <w:lang w:val="it-IT"/>
        </w:rPr>
        <w:br/>
        <w:t xml:space="preserve">In occasione della IAA, Mercedes-Benz Trucks presenta la "130 Years Trucks Edition", che celebra l'invenzione del primo autocarro da parte di Gottlieb Daimler nel 1896. Limitata a 400 esemplari, la Special Edition si basa sulla ProCabin ed è </w:t>
      </w:r>
      <w:r w:rsidR="00DD198D">
        <w:rPr>
          <w:lang w:val="it-IT"/>
        </w:rPr>
        <w:t>la prima edizione speciale</w:t>
      </w:r>
      <w:r w:rsidRPr="002C639D">
        <w:rPr>
          <w:lang w:val="it-IT"/>
        </w:rPr>
        <w:t xml:space="preserve"> del marchio disponibile sia con catena cinematica diesel che come </w:t>
      </w:r>
      <w:r w:rsidR="008A5C05">
        <w:rPr>
          <w:lang w:val="it-IT"/>
        </w:rPr>
        <w:t xml:space="preserve">truck </w:t>
      </w:r>
      <w:r w:rsidRPr="002C639D">
        <w:rPr>
          <w:lang w:val="it-IT"/>
        </w:rPr>
        <w:t xml:space="preserve">elettrico a batteria. Circa 30 equipaggiamenti a richiesta, tra cui elementi di design storici, la </w:t>
      </w:r>
      <w:r w:rsidR="008A5C05">
        <w:rPr>
          <w:lang w:val="it-IT"/>
        </w:rPr>
        <w:t>decalcomania</w:t>
      </w:r>
      <w:r w:rsidRPr="002C639D">
        <w:rPr>
          <w:lang w:val="it-IT"/>
        </w:rPr>
        <w:t xml:space="preserve"> "History Sketch" e un abitacolo premium, coniugano la tradizione del marchio con il fabbisogno del trasporto a lungo raggio.</w:t>
      </w:r>
      <w:r w:rsidRPr="002C639D">
        <w:rPr>
          <w:lang w:val="it-IT"/>
        </w:rPr>
        <w:br/>
      </w:r>
      <w:r w:rsidRPr="002C639D">
        <w:rPr>
          <w:lang w:val="it-IT"/>
        </w:rPr>
        <w:br/>
        <w:t xml:space="preserve">La presenza di Mercedes-Benz Trucks nel padiglione 19/20 funge da punto di partenza centrale per un ampio programma di esperienze alla IAA. </w:t>
      </w:r>
      <w:r w:rsidR="007D0F20">
        <w:rPr>
          <w:lang w:val="it-IT"/>
        </w:rPr>
        <w:t>Espe</w:t>
      </w:r>
      <w:r w:rsidR="00F56C0F">
        <w:rPr>
          <w:lang w:val="it-IT"/>
        </w:rPr>
        <w:t>rienze a bordo</w:t>
      </w:r>
      <w:r w:rsidRPr="002C639D">
        <w:rPr>
          <w:lang w:val="it-IT"/>
        </w:rPr>
        <w:t xml:space="preserve"> e test drive </w:t>
      </w:r>
      <w:r w:rsidR="0083483A">
        <w:rPr>
          <w:lang w:val="it-IT"/>
        </w:rPr>
        <w:t>per</w:t>
      </w:r>
      <w:r w:rsidRPr="002C639D">
        <w:rPr>
          <w:lang w:val="it-IT"/>
        </w:rPr>
        <w:t xml:space="preserve"> i clienti </w:t>
      </w:r>
      <w:r w:rsidR="0083483A">
        <w:rPr>
          <w:lang w:val="it-IT"/>
        </w:rPr>
        <w:t>con</w:t>
      </w:r>
      <w:r w:rsidRPr="002C639D">
        <w:rPr>
          <w:lang w:val="it-IT"/>
        </w:rPr>
        <w:t xml:space="preserve"> alcuni </w:t>
      </w:r>
      <w:r w:rsidR="00F56C0F">
        <w:rPr>
          <w:lang w:val="it-IT"/>
        </w:rPr>
        <w:t xml:space="preserve">truck </w:t>
      </w:r>
      <w:r w:rsidRPr="002C639D">
        <w:rPr>
          <w:lang w:val="it-IT"/>
        </w:rPr>
        <w:t>Mercedes-Benz selezionati. I percorsi di prova attraversano l'area espositiva e in parte le strade pubbliche, consentendo ai visitatori di sperimentare i veicoli in condizioni di esercizio reali.</w:t>
      </w:r>
    </w:p>
    <w:p w14:paraId="3C6FCA47" w14:textId="77777777" w:rsidR="00650936" w:rsidRPr="002C639D" w:rsidRDefault="00650936">
      <w:pPr>
        <w:pStyle w:val="21ContinuousText"/>
        <w:rPr>
          <w:lang w:val="it-IT"/>
        </w:rPr>
      </w:pPr>
    </w:p>
    <w:p w14:paraId="443248B9" w14:textId="77777777" w:rsidR="000E6D2E" w:rsidRDefault="002B5527">
      <w:pPr>
        <w:pStyle w:val="21ContinuousText"/>
        <w:rPr>
          <w:b/>
          <w:bCs/>
          <w:lang w:val="it-IT"/>
        </w:rPr>
      </w:pPr>
      <w:r w:rsidRPr="002C639D">
        <w:rPr>
          <w:lang w:val="it-IT"/>
        </w:rPr>
        <w:t xml:space="preserve">Nel padiglione 14/15 Daimler Truck, insieme a Milence, la joint venture tra Daimler Truck, Volvo Group e TRATON GROUP, parteciperà a dimostrazioni del Megawatt Charging System (MCS), una soluzione di ricarica in MW per autocarri elettrici (Electric Trucks). Il processo di ricarica verrà dimostrato dal vivo una volta al giorno alle 10:00. </w:t>
      </w:r>
      <w:r w:rsidRPr="002C639D">
        <w:rPr>
          <w:lang w:val="it-IT"/>
        </w:rPr>
        <w:br/>
      </w:r>
      <w:r w:rsidRPr="002C639D">
        <w:rPr>
          <w:lang w:val="it-IT"/>
        </w:rPr>
        <w:br/>
        <w:t>Un altro highlight è rappresentato dal Mercedes-Benz Trucks Show, che si tiene ogni giorno dal martedì al venerdì. In questa presentazione dinamica degli autocarri, gli esperti di Mercedes-Benz Trucks presenteranno veicoli industriali selezionati, dai classici storici ai modelli più recenti con diverse tecnologie di trasmissione. La fiera coniuga interessanti approfondimenti su 130 anni di storia dei veicoli industriali con uno sguardo al futuro del trasporto.</w:t>
      </w:r>
      <w:r w:rsidRPr="002C639D">
        <w:rPr>
          <w:lang w:val="it-IT"/>
        </w:rPr>
        <w:br/>
      </w:r>
      <w:r w:rsidRPr="002C639D">
        <w:rPr>
          <w:lang w:val="it-IT"/>
        </w:rPr>
        <w:br/>
      </w:r>
    </w:p>
    <w:p w14:paraId="6BD39E2E" w14:textId="673F72C2" w:rsidR="00650936" w:rsidRPr="002C639D" w:rsidRDefault="002B5527">
      <w:pPr>
        <w:pStyle w:val="21ContinuousText"/>
        <w:rPr>
          <w:lang w:val="it-IT"/>
        </w:rPr>
      </w:pPr>
      <w:r w:rsidRPr="002C639D">
        <w:rPr>
          <w:b/>
          <w:bCs/>
          <w:lang w:val="it-IT"/>
        </w:rPr>
        <w:lastRenderedPageBreak/>
        <w:t xml:space="preserve">Nuovo arrivo nella gamma di </w:t>
      </w:r>
      <w:r w:rsidR="0094681E">
        <w:rPr>
          <w:b/>
          <w:bCs/>
          <w:lang w:val="it-IT"/>
        </w:rPr>
        <w:t>truck elettrici</w:t>
      </w:r>
      <w:r w:rsidRPr="002C639D">
        <w:rPr>
          <w:b/>
          <w:bCs/>
          <w:lang w:val="it-IT"/>
        </w:rPr>
        <w:t>: L'eActros Lowliner</w:t>
      </w:r>
      <w:r w:rsidRPr="002C639D">
        <w:rPr>
          <w:lang w:val="it-IT"/>
        </w:rPr>
        <w:br/>
      </w:r>
      <w:r w:rsidRPr="002C639D">
        <w:rPr>
          <w:lang w:val="it-IT"/>
        </w:rPr>
        <w:br/>
        <w:t>Mercedes-Benz Trucks presenta per la prima volta al grande pubblico il nuovo eActros Lowliner. Il veicolo risponde alla crescente domanda di soluzioni di trasporto prive di CO₂ nel segmento della logistica a lungo raggio ad alto volume. I nuovi modelli saranno disponibili per l'ordine nei mercati UE30 e in altri mercati internazionali a partire dal terzo trimestre del 2026. La produzione in serie nello stabilimento Mercedes-Benz di Wörth inizierà nel secondo trimestre del 2027.</w:t>
      </w:r>
      <w:r w:rsidRPr="002C639D">
        <w:rPr>
          <w:lang w:val="it-IT"/>
        </w:rPr>
        <w:br/>
      </w:r>
      <w:r w:rsidRPr="002C639D">
        <w:rPr>
          <w:lang w:val="it-IT"/>
        </w:rPr>
        <w:br/>
        <w:t xml:space="preserve">Achim Puchert: "Con l'eActros Lowliner portiamo la collaudata e potente tecnologia della batteria e della trasmissione dell'eActros 600 in un altro importante segmento dei trasporti. La combinazione del classico concetto di veicolo Lowliner con il nostro approccio alla tecnologia elettrica a batteria consente ai nostri clienti di svolgere in futuro compiti di trasporto di grandi volumi in modo economico e a zero emissioni di CO₂. In questo modo ampliamo costantemente la nostra gamma di </w:t>
      </w:r>
      <w:r w:rsidR="00211912">
        <w:rPr>
          <w:lang w:val="it-IT"/>
        </w:rPr>
        <w:t>truck elettrici</w:t>
      </w:r>
      <w:r w:rsidRPr="002C639D">
        <w:rPr>
          <w:lang w:val="it-IT"/>
        </w:rPr>
        <w:t xml:space="preserve"> in base al fabbisogno dei clienti e promuoviamo ulteriormente l'elettrificazione del trasporto a lungo raggio."</w:t>
      </w:r>
      <w:r w:rsidRPr="002C639D">
        <w:rPr>
          <w:lang w:val="it-IT"/>
        </w:rPr>
        <w:br/>
      </w:r>
      <w:r w:rsidRPr="002C639D">
        <w:rPr>
          <w:lang w:val="it-IT"/>
        </w:rPr>
        <w:br/>
        <w:t>L'eActros Lowliner è disponibile come motrice per semirimorchio 4x2 con passo di 4.000 mm e cabina di guida larga 2,50 metri. Offre altezze della ralla e altezza libera dal suolo paragonabili a quelle degli autocarri diesel. In questo modo i mega rimorchi possono rispettare le altezze complessive del veicolo ammesse per legge e offrire un'altezza interna massima di tre metri per il trasporto di grandi volumi. L'altezza ridotta della ralla è stata ottenuta grazie all'integrazione ottimizzata dei pacchi batterie.</w:t>
      </w:r>
    </w:p>
    <w:p w14:paraId="2BA9ED47" w14:textId="3A6BB4E1" w:rsidR="00650936" w:rsidRPr="002C639D" w:rsidRDefault="0061191A">
      <w:pPr>
        <w:pStyle w:val="21ContinuousText"/>
        <w:rPr>
          <w:lang w:val="it-IT"/>
        </w:rPr>
      </w:pPr>
      <w:r w:rsidRPr="0061191A">
        <w:rPr>
          <w:lang w:val="it-IT"/>
        </w:rPr>
        <w:t>Tra le principali innovazioni tecnologiche dell’eActros Lowliner figurano il collaudato assale elettrico motore, la tecnologia delle celle batteria al litio-ferro-fosfato (LFP) e l’architettura elettrica a 800 volt. A queste si affiancano il Multimedia Cockpit Interactive 2 e una completa dotazione di sistemi di assistenza alla sicurezza. ²</w:t>
      </w:r>
      <w:r w:rsidR="002B5527" w:rsidRPr="002C639D">
        <w:rPr>
          <w:lang w:val="it-IT"/>
        </w:rPr>
        <w:br/>
      </w:r>
      <w:r w:rsidR="002B5527" w:rsidRPr="002C639D">
        <w:rPr>
          <w:lang w:val="it-IT"/>
        </w:rPr>
        <w:br/>
        <w:t>L'eActros Lowliner è disponibile con due o tre pacchi batterie LFP, ciascuno con una capacità installata di 207 kWh</w:t>
      </w:r>
      <w:r w:rsidR="002B5527" w:rsidRPr="002C639D">
        <w:rPr>
          <w:rFonts w:ascii="Daimler CS" w:hAnsi="Daimler CS"/>
          <w:sz w:val="20"/>
          <w:vertAlign w:val="superscript"/>
          <w:lang w:val="it-IT"/>
        </w:rPr>
        <w:t xml:space="preserve">(3). </w:t>
      </w:r>
      <w:r w:rsidR="002B5527" w:rsidRPr="002C639D">
        <w:rPr>
          <w:lang w:val="it-IT"/>
        </w:rPr>
        <w:t xml:space="preserve"> L'eActros 600 Lowliner offre un'autonomia di circa 500 </w:t>
      </w:r>
      <w:r w:rsidR="00FD556A" w:rsidRPr="002C639D">
        <w:rPr>
          <w:lang w:val="it-IT"/>
        </w:rPr>
        <w:t>chilometri</w:t>
      </w:r>
      <w:r w:rsidR="00FD556A" w:rsidRPr="002C639D">
        <w:rPr>
          <w:rFonts w:ascii="Daimler CS" w:hAnsi="Daimler CS"/>
          <w:sz w:val="20"/>
          <w:vertAlign w:val="superscript"/>
          <w:lang w:val="it-IT"/>
        </w:rPr>
        <w:t xml:space="preserve"> (</w:t>
      </w:r>
      <w:r w:rsidR="002B5527" w:rsidRPr="002C639D">
        <w:rPr>
          <w:rFonts w:ascii="Daimler CS" w:hAnsi="Daimler CS"/>
          <w:sz w:val="20"/>
          <w:vertAlign w:val="superscript"/>
          <w:lang w:val="it-IT"/>
        </w:rPr>
        <w:t xml:space="preserve">4) </w:t>
      </w:r>
      <w:r w:rsidR="002B5527" w:rsidRPr="002C639D">
        <w:rPr>
          <w:lang w:val="it-IT"/>
        </w:rPr>
        <w:t>a pieno carico.</w:t>
      </w:r>
      <w:r w:rsidR="002B5527" w:rsidRPr="002C639D">
        <w:rPr>
          <w:lang w:val="it-IT"/>
        </w:rPr>
        <w:br/>
      </w:r>
      <w:r w:rsidR="002B5527" w:rsidRPr="002C639D">
        <w:rPr>
          <w:lang w:val="it-IT"/>
        </w:rPr>
        <w:br/>
        <w:t>L'eActros 400 Lowliner con due pacchi batterie ha un peso del veicolo inferiore e offre quindi una maggiore capacità di carico utile rispetto all'eActros 600 Lowliner con tre pacchi batterie. Grazie alla riduzione del peso, il carico utile massimo aumenta a circa 24 tonnellate rispetto alle circa 21 tonnellate dell'eActros 600 Lowliner.</w:t>
      </w:r>
      <w:r w:rsidR="002B5527" w:rsidRPr="002C639D">
        <w:rPr>
          <w:lang w:val="it-IT"/>
        </w:rPr>
        <w:br/>
      </w:r>
      <w:r w:rsidR="002B5527" w:rsidRPr="002C639D">
        <w:rPr>
          <w:lang w:val="it-IT"/>
        </w:rPr>
        <w:br/>
        <w:t xml:space="preserve">Come tutte le varianti dell'eActros, anche l'eActros Lowliner può essere caricato con una potenza fino a 400 kW tramite il connettore di carica CCS2 di serie sul lato sinistro del veicolo. Con due pacchi batteria, il caricamento dal 10 all'80% richiede circa 46 </w:t>
      </w:r>
      <w:r w:rsidR="00EC3893" w:rsidRPr="002C639D">
        <w:rPr>
          <w:lang w:val="it-IT"/>
        </w:rPr>
        <w:t>minuti</w:t>
      </w:r>
      <w:r w:rsidR="00EC3893" w:rsidRPr="002C639D">
        <w:rPr>
          <w:vertAlign w:val="superscript"/>
          <w:lang w:val="it-IT"/>
        </w:rPr>
        <w:t xml:space="preserve"> (</w:t>
      </w:r>
      <w:r w:rsidR="002B5527" w:rsidRPr="002C639D">
        <w:rPr>
          <w:vertAlign w:val="superscript"/>
          <w:lang w:val="it-IT"/>
        </w:rPr>
        <w:t>5)</w:t>
      </w:r>
      <w:r w:rsidR="002B5527" w:rsidRPr="002C639D">
        <w:rPr>
          <w:lang w:val="it-IT"/>
        </w:rPr>
        <w:t>; con tre pacchi batteria, il tempo di ricarica è di circa 70 minuti</w:t>
      </w:r>
      <w:r w:rsidR="002B5527" w:rsidRPr="002C639D">
        <w:rPr>
          <w:vertAlign w:val="superscript"/>
          <w:lang w:val="it-IT"/>
        </w:rPr>
        <w:t>(5)</w:t>
      </w:r>
      <w:r w:rsidR="002B5527" w:rsidRPr="002C639D">
        <w:rPr>
          <w:lang w:val="it-IT"/>
        </w:rPr>
        <w:t xml:space="preserve">. Oltre alla ricarica CCS, in futuro entrambe le varianti dell'eActros Lowliner con due e tre pacchi batterie supporteranno anche la ricarica tramite il sistema di ricarica in MW (MW Charging System, MCS). Questa funzionalità sarà disponibile nella seconda metà del 2027 e consentirà tempi di ricarica inferiori a 30 </w:t>
      </w:r>
      <w:r w:rsidR="00EC3893" w:rsidRPr="002C639D">
        <w:rPr>
          <w:lang w:val="it-IT"/>
        </w:rPr>
        <w:t>minuti</w:t>
      </w:r>
      <w:r w:rsidR="00EC3893" w:rsidRPr="002C639D">
        <w:rPr>
          <w:vertAlign w:val="superscript"/>
          <w:lang w:val="it-IT"/>
        </w:rPr>
        <w:t xml:space="preserve"> (</w:t>
      </w:r>
      <w:r w:rsidR="002B5527" w:rsidRPr="002C639D">
        <w:rPr>
          <w:vertAlign w:val="superscript"/>
          <w:lang w:val="it-IT"/>
        </w:rPr>
        <w:t>6)</w:t>
      </w:r>
      <w:r w:rsidR="002B5527" w:rsidRPr="002C639D">
        <w:rPr>
          <w:lang w:val="it-IT"/>
        </w:rPr>
        <w:t>.</w:t>
      </w:r>
      <w:r w:rsidR="002B5527" w:rsidRPr="002C639D">
        <w:rPr>
          <w:lang w:val="it-IT"/>
        </w:rPr>
        <w:br/>
      </w:r>
      <w:r w:rsidR="002B5527" w:rsidRPr="002C639D">
        <w:rPr>
          <w:lang w:val="it-IT"/>
        </w:rPr>
        <w:br/>
        <w:t>Come gli altri veicoli della gamma eActros, il Lowliner utilizza l'ass</w:t>
      </w:r>
      <w:r w:rsidR="006F2227">
        <w:rPr>
          <w:lang w:val="it-IT"/>
        </w:rPr>
        <w:t>ale</w:t>
      </w:r>
      <w:r w:rsidR="002B5527" w:rsidRPr="002C639D">
        <w:rPr>
          <w:lang w:val="it-IT"/>
        </w:rPr>
        <w:t xml:space="preserve"> elettrico dell'eActros 600 Electric, dotato di due motori elettrici e di un cambio a quattro marce. I motori erogano una potenza continua di 400 kW e una potenza di uscita massima di 600 kW. Tramite la guida previdente e il recupero di energia è possibile recuperare energia e accumularla nelle batterie per un utilizzo successivo.</w:t>
      </w:r>
      <w:r w:rsidR="002B5527" w:rsidRPr="002C639D">
        <w:rPr>
          <w:lang w:val="it-IT"/>
        </w:rPr>
        <w:br/>
      </w:r>
      <w:r w:rsidR="002B5527" w:rsidRPr="002C639D">
        <w:rPr>
          <w:lang w:val="it-IT"/>
        </w:rPr>
        <w:br/>
        <w:t>Il Lowliner è inoltre dotato del Predictive Powertrain Control, il sistema di comando del Tempomat e del cambio ottimizzato per le catene cinematiche elettriche (Electric Driveline). Il sistema tiene automaticamente conto della topografia, del tracciato stradale e dei segnali stradali per massimizzare il rendimento.</w:t>
      </w:r>
      <w:r w:rsidR="002B5527" w:rsidRPr="002C639D">
        <w:rPr>
          <w:lang w:val="it-IT"/>
        </w:rPr>
        <w:br/>
      </w:r>
      <w:r w:rsidR="002B5527" w:rsidRPr="002C639D">
        <w:rPr>
          <w:lang w:val="it-IT"/>
        </w:rPr>
        <w:lastRenderedPageBreak/>
        <w:br/>
        <w:t>La ProCabin del Lowliner è stata sviluppata per un'aerodinamica altamente efficiente in ordine al consumo energetico.</w:t>
      </w:r>
      <w:r w:rsidR="002B5527" w:rsidRPr="002C639D">
        <w:rPr>
          <w:lang w:val="it-IT"/>
        </w:rPr>
        <w:br/>
      </w:r>
      <w:r w:rsidR="002B5527" w:rsidRPr="002C639D">
        <w:rPr>
          <w:lang w:val="it-IT"/>
        </w:rPr>
        <w:br/>
      </w:r>
      <w:r w:rsidR="002B5527" w:rsidRPr="002C639D">
        <w:rPr>
          <w:b/>
          <w:bCs/>
          <w:lang w:val="it-IT"/>
        </w:rPr>
        <w:t xml:space="preserve">"In giro per il mondo con 80 </w:t>
      </w:r>
      <w:r w:rsidR="000F36DD">
        <w:rPr>
          <w:b/>
          <w:bCs/>
          <w:lang w:val="it-IT"/>
        </w:rPr>
        <w:t>ri</w:t>
      </w:r>
      <w:r w:rsidR="002B5527" w:rsidRPr="002C639D">
        <w:rPr>
          <w:b/>
          <w:bCs/>
          <w:lang w:val="it-IT"/>
        </w:rPr>
        <w:t>cariche" con l'eActros 600</w:t>
      </w:r>
      <w:r w:rsidR="002B5527" w:rsidRPr="002C639D">
        <w:rPr>
          <w:lang w:val="it-IT"/>
        </w:rPr>
        <w:br/>
      </w:r>
    </w:p>
    <w:p w14:paraId="30DF2F8A" w14:textId="16FBC9A4" w:rsidR="00650936" w:rsidRPr="002C639D" w:rsidRDefault="002B5527">
      <w:pPr>
        <w:pStyle w:val="21ContinuousText"/>
        <w:rPr>
          <w:lang w:val="it-IT"/>
        </w:rPr>
      </w:pPr>
      <w:r w:rsidRPr="002C639D">
        <w:rPr>
          <w:lang w:val="it-IT"/>
        </w:rPr>
        <w:t xml:space="preserve">Il conducente professionista di </w:t>
      </w:r>
      <w:r w:rsidR="003A04C3">
        <w:rPr>
          <w:lang w:val="it-IT"/>
        </w:rPr>
        <w:t>truck</w:t>
      </w:r>
      <w:r w:rsidRPr="002C639D">
        <w:rPr>
          <w:lang w:val="it-IT"/>
        </w:rPr>
        <w:t xml:space="preserve"> e creatore di contenuti Tobias Wagner parte per un'avventura straordinaria in tutto il mondo direttamente dalla IAA Transportation con il suo Mercedes-Benz eActros 600 appositamente modificato. Con un massimo di 80 soste per </w:t>
      </w:r>
      <w:r w:rsidR="0065574A">
        <w:rPr>
          <w:lang w:val="it-IT"/>
        </w:rPr>
        <w:t>la ricarica</w:t>
      </w:r>
      <w:r w:rsidRPr="002C639D">
        <w:rPr>
          <w:lang w:val="it-IT"/>
        </w:rPr>
        <w:t xml:space="preserve">, intende diventare la prima persona a fare il giro del mondo con un </w:t>
      </w:r>
      <w:r w:rsidR="00FD655B">
        <w:rPr>
          <w:lang w:val="it-IT"/>
        </w:rPr>
        <w:t>truck</w:t>
      </w:r>
      <w:r w:rsidRPr="002C639D">
        <w:rPr>
          <w:lang w:val="it-IT"/>
        </w:rPr>
        <w:t xml:space="preserve"> a lungo raggio elettrico a batteria. Si prevede che la spedizione lo porterà in circa 30 Paesi in cinque continenti nell'arco di circa un anno, percorrendo circa 45.000 chilometri.</w:t>
      </w:r>
    </w:p>
    <w:p w14:paraId="70C6DDB4" w14:textId="77777777" w:rsidR="00650936" w:rsidRPr="002C639D" w:rsidRDefault="00650936">
      <w:pPr>
        <w:pStyle w:val="21ContinuousText"/>
        <w:rPr>
          <w:lang w:val="it-IT"/>
        </w:rPr>
      </w:pPr>
    </w:p>
    <w:p w14:paraId="7D2F9101" w14:textId="451FF655" w:rsidR="00650936" w:rsidRPr="002C639D" w:rsidRDefault="002B5527">
      <w:pPr>
        <w:pStyle w:val="21ContinuousText"/>
        <w:rPr>
          <w:lang w:val="it-IT"/>
        </w:rPr>
      </w:pPr>
      <w:r w:rsidRPr="002C639D">
        <w:rPr>
          <w:lang w:val="it-IT"/>
        </w:rPr>
        <w:t>Il viaggio inizierà in Germania e porterà Wagner attraverso l'Europa sudorientale passando per la Repubblica Ceca, l'Austria, la Slovacchia, l'Ungheria, la Serbia e la Bulgaria, prima di raggiungere la Turchia e l'Asia. Da lì, il percorso proseguirà attraverso Georgia, Azerbaigian, Turkmenistan, Uzbekistan, Kirghizistan e Kazakistan fino alla Cina. Continuando il suo viaggio attraverso Laos, Vietnam, Thailandia e Malesia, Wagner intende raggiungere Singapore entro la fine di gennaio. Sono previste ulteriori tappe in Australia, Stati Uniti, Messico, Colombia, Ecuador, Perù, Cile, Argentina e Brasile, prima che la spedizione torni in Europa. Nel corso del viaggio, Wagner attraverserà regioni con infrastrutture di ricarica altamente sviluppate e aree in cui le condizioni per il trasporto di merci su strada con trazione elettrica a batteria sono ancora in via di sviluppo.</w:t>
      </w:r>
    </w:p>
    <w:p w14:paraId="3362CEF2" w14:textId="77777777" w:rsidR="00650936" w:rsidRPr="002C639D" w:rsidRDefault="00650936">
      <w:pPr>
        <w:pStyle w:val="21ContinuousText"/>
        <w:rPr>
          <w:lang w:val="it-IT"/>
        </w:rPr>
      </w:pPr>
    </w:p>
    <w:p w14:paraId="24DAC555" w14:textId="147316DE" w:rsidR="00650936" w:rsidRPr="002C639D" w:rsidRDefault="002B5527">
      <w:pPr>
        <w:pStyle w:val="21ContinuousText"/>
        <w:rPr>
          <w:lang w:val="it-IT"/>
        </w:rPr>
      </w:pPr>
      <w:r w:rsidRPr="002C639D">
        <w:rPr>
          <w:lang w:val="it-IT"/>
        </w:rPr>
        <w:t xml:space="preserve">Al centro della spedizione c'è la domanda di quanto sia efficace il trasporto a lungo raggio elettrico a batteria già in condizioni reali. Il viaggio ha lo scopo di dimostrare le capacità dei moderni </w:t>
      </w:r>
      <w:r w:rsidR="00F16E75">
        <w:rPr>
          <w:lang w:val="it-IT"/>
        </w:rPr>
        <w:t xml:space="preserve">truck </w:t>
      </w:r>
      <w:r w:rsidRPr="002C639D">
        <w:rPr>
          <w:lang w:val="it-IT"/>
        </w:rPr>
        <w:t xml:space="preserve">elettrici sulle lunghe distanze, raccogliere esperienze pratiche in un'ampia gamma di ambienti operativi e evidenziare dove sono ancora necessari ulteriori progressi nell'infrastruttura e nelle condizioni normative. In questo modo il progetto mira a dare nuovo slancio alla trasformazione del trasporto merci su strada e al continuo ampliamento dell'infrastruttura di </w:t>
      </w:r>
      <w:r w:rsidR="004860A1">
        <w:rPr>
          <w:lang w:val="it-IT"/>
        </w:rPr>
        <w:t>ricarica</w:t>
      </w:r>
      <w:r w:rsidRPr="002C639D">
        <w:rPr>
          <w:lang w:val="it-IT"/>
        </w:rPr>
        <w:t>.</w:t>
      </w:r>
    </w:p>
    <w:p w14:paraId="77D10BFE" w14:textId="7088D1B6" w:rsidR="00650936" w:rsidRPr="002C639D" w:rsidRDefault="002B5527">
      <w:pPr>
        <w:pStyle w:val="21ContinuousText"/>
        <w:rPr>
          <w:lang w:val="it-IT"/>
        </w:rPr>
      </w:pPr>
      <w:r w:rsidRPr="002C639D">
        <w:rPr>
          <w:lang w:val="it-IT"/>
        </w:rPr>
        <w:t>Tobias Wagner condividerà le sue esperienze con i clienti, i conducenti e il pubblico attraverso regolari aggiornamenti sulla strada. Il tour mondiale ha quindi lo scopo non solo di mostrare l'idoneità all'uso quotidiano della tecnologia di trasporto a lungo raggio elettrica a batteria, ma anche di contribuire a un dibattito più ampio sul futuro del trasporto merci su strada privo di CO₂.</w:t>
      </w:r>
    </w:p>
    <w:p w14:paraId="34426FFE" w14:textId="77777777" w:rsidR="00650936" w:rsidRPr="002C639D" w:rsidRDefault="00650936">
      <w:pPr>
        <w:pStyle w:val="21ContinuousText"/>
        <w:rPr>
          <w:lang w:val="it-IT"/>
        </w:rPr>
      </w:pPr>
    </w:p>
    <w:p w14:paraId="0E9401EA" w14:textId="13158A53" w:rsidR="002A4498" w:rsidRDefault="002B5527">
      <w:pPr>
        <w:pStyle w:val="21ContinuousText"/>
        <w:rPr>
          <w:b/>
          <w:bCs/>
          <w:lang w:val="it-IT"/>
        </w:rPr>
      </w:pPr>
      <w:r w:rsidRPr="002C639D">
        <w:rPr>
          <w:b/>
          <w:bCs/>
          <w:lang w:val="it-IT"/>
        </w:rPr>
        <w:t xml:space="preserve">L'eActros 600 supera i 160 milioni di chilometri </w:t>
      </w:r>
      <w:r w:rsidR="00A17018">
        <w:rPr>
          <w:b/>
          <w:bCs/>
          <w:lang w:val="it-IT"/>
        </w:rPr>
        <w:t>percorsi</w:t>
      </w:r>
      <w:r w:rsidRPr="002C639D">
        <w:rPr>
          <w:b/>
          <w:bCs/>
          <w:lang w:val="it-IT"/>
        </w:rPr>
        <w:t xml:space="preserve"> d</w:t>
      </w:r>
      <w:r w:rsidR="00A17018">
        <w:rPr>
          <w:b/>
          <w:bCs/>
          <w:lang w:val="it-IT"/>
        </w:rPr>
        <w:t>a</w:t>
      </w:r>
      <w:r w:rsidRPr="002C639D">
        <w:rPr>
          <w:b/>
          <w:bCs/>
          <w:lang w:val="it-IT"/>
        </w:rPr>
        <w:t>i clienti in tutta Europa</w:t>
      </w:r>
      <w:r w:rsidRPr="002C639D">
        <w:rPr>
          <w:lang w:val="it-IT"/>
        </w:rPr>
        <w:br/>
      </w:r>
      <w:r w:rsidRPr="002C639D">
        <w:rPr>
          <w:lang w:val="it-IT"/>
        </w:rPr>
        <w:br/>
        <w:t xml:space="preserve">Con l'autocarro a trazione elettrica a batteria eActros 600 per il trasporto a lungo raggio Mercedes-Benz Trucks ha raggiunto una pietra miliare: dall'inizio della produzione di serie alla fine del 2024, i veicoli dei clienti hanno percorso oltre 160 milioni di chilometri privi di emissioni di CO₂ in tutta Europa. L'analisi si basa su dati telematici anonimizzati del servizio digitale TruckLive. I dati </w:t>
      </w:r>
      <w:r w:rsidR="00417192">
        <w:rPr>
          <w:lang w:val="it-IT"/>
        </w:rPr>
        <w:t>eviden</w:t>
      </w:r>
      <w:r w:rsidR="00E74E4B">
        <w:rPr>
          <w:lang w:val="it-IT"/>
        </w:rPr>
        <w:t>ziano</w:t>
      </w:r>
      <w:r w:rsidRPr="002C639D">
        <w:rPr>
          <w:lang w:val="it-IT"/>
        </w:rPr>
        <w:t xml:space="preserve"> che l'eActros 600 si sta dimostrando efficace nelle applicazioni reali e che il trasporto a lungo raggio elettrico a batteria si sta trasformando sempre più in attività quotidiane. Già oggi il 50% di tutte le percorrenze giornaliere supera i 400 chilometri, mentre circa il 20% supera i 600 chilometri.</w:t>
      </w:r>
      <w:r w:rsidRPr="002C639D">
        <w:rPr>
          <w:lang w:val="it-IT"/>
        </w:rPr>
        <w:br/>
      </w:r>
      <w:r w:rsidRPr="002C639D">
        <w:rPr>
          <w:lang w:val="it-IT"/>
        </w:rPr>
        <w:br/>
        <w:t xml:space="preserve">Ciò dimostra chiaramente che i clienti stanno integrando l'eActros 600 nei processi logistici esistenti e che stanno emergendo business case sempre più solidi per il trasporto a lungo raggio </w:t>
      </w:r>
      <w:r w:rsidR="00FA2873">
        <w:rPr>
          <w:lang w:val="it-IT"/>
        </w:rPr>
        <w:t>a batteria</w:t>
      </w:r>
      <w:r w:rsidRPr="002C639D">
        <w:rPr>
          <w:lang w:val="it-IT"/>
        </w:rPr>
        <w:t xml:space="preserve">. Allo stesso tempo, i dati forniscono preziose informazioni sui profili di impiego tipici, sulle percorrenze e sul comportamento di </w:t>
      </w:r>
      <w:r w:rsidR="00E83929">
        <w:rPr>
          <w:lang w:val="it-IT"/>
        </w:rPr>
        <w:t>ricarica</w:t>
      </w:r>
      <w:r w:rsidRPr="002C639D">
        <w:rPr>
          <w:lang w:val="it-IT"/>
        </w:rPr>
        <w:t>, consentendo a Mercedes-Benz Trucks di allineare ulteriormente i suoi prodotti e servizi digitali ai fabbisogni dei clienti.</w:t>
      </w:r>
      <w:r w:rsidRPr="002C639D">
        <w:rPr>
          <w:lang w:val="it-IT"/>
        </w:rPr>
        <w:br/>
      </w:r>
      <w:r w:rsidRPr="002C639D">
        <w:rPr>
          <w:lang w:val="it-IT"/>
        </w:rPr>
        <w:br/>
      </w:r>
    </w:p>
    <w:p w14:paraId="34881F7A" w14:textId="66201B5B" w:rsidR="00EA3FDF" w:rsidRPr="00EA3FDF" w:rsidRDefault="002B5527" w:rsidP="00EA3FDF">
      <w:pPr>
        <w:pStyle w:val="21ContinuousText"/>
        <w:rPr>
          <w:lang w:val="it-IT"/>
        </w:rPr>
      </w:pPr>
      <w:r w:rsidRPr="002C639D">
        <w:rPr>
          <w:b/>
          <w:bCs/>
          <w:lang w:val="it-IT"/>
        </w:rPr>
        <w:lastRenderedPageBreak/>
        <w:t xml:space="preserve">TruckCharge: </w:t>
      </w:r>
      <w:r w:rsidR="002A4498">
        <w:rPr>
          <w:b/>
          <w:bCs/>
          <w:lang w:val="it-IT"/>
        </w:rPr>
        <w:t>ricarica</w:t>
      </w:r>
      <w:r w:rsidRPr="002C639D">
        <w:rPr>
          <w:b/>
          <w:bCs/>
          <w:lang w:val="it-IT"/>
        </w:rPr>
        <w:t xml:space="preserve"> come soluzione end-to-end integrata</w:t>
      </w:r>
      <w:r w:rsidRPr="002C639D">
        <w:rPr>
          <w:lang w:val="it-IT"/>
        </w:rPr>
        <w:br/>
      </w:r>
      <w:r w:rsidRPr="002C639D">
        <w:rPr>
          <w:lang w:val="it-IT"/>
        </w:rPr>
        <w:br/>
        <w:t xml:space="preserve">Con TruckCharge, Daimler Truck continua ad ampliare la sua offerta di mobilità elettrica e fornisce sostegno ai clienti nella costruzione e nel funzionamento dell'infrastruttura di </w:t>
      </w:r>
      <w:r w:rsidR="002A4498">
        <w:rPr>
          <w:lang w:val="it-IT"/>
        </w:rPr>
        <w:t>ricarica</w:t>
      </w:r>
      <w:r w:rsidRPr="002C639D">
        <w:rPr>
          <w:lang w:val="it-IT"/>
        </w:rPr>
        <w:t xml:space="preserve">. L'offerta comprende consulenza, pianificazione, hardware, operazioni e servizi digitali, a sostegno delle aziende durante l'elettrificazione delle loro flotte. Insieme ai servizi digitali di Mercedes-Benz Trucks, TruckCharge crea un ecosistema integrato che collega veicoli, infrastrutture di </w:t>
      </w:r>
      <w:r w:rsidR="00B615E3">
        <w:rPr>
          <w:lang w:val="it-IT"/>
        </w:rPr>
        <w:t>ricarica</w:t>
      </w:r>
      <w:r w:rsidRPr="002C639D">
        <w:rPr>
          <w:lang w:val="it-IT"/>
        </w:rPr>
        <w:t xml:space="preserve"> e flotte.</w:t>
      </w:r>
      <w:r w:rsidRPr="002C639D">
        <w:rPr>
          <w:lang w:val="it-IT"/>
        </w:rPr>
        <w:br/>
      </w:r>
      <w:r w:rsidRPr="002C639D">
        <w:rPr>
          <w:lang w:val="it-IT"/>
        </w:rPr>
        <w:br/>
        <w:t xml:space="preserve">Tramite la rete TruckCharge, Daimler Truck amplia anche l'accesso all'infrastruttura di </w:t>
      </w:r>
      <w:r w:rsidR="00B615E3">
        <w:rPr>
          <w:lang w:val="it-IT"/>
        </w:rPr>
        <w:t>ricarica</w:t>
      </w:r>
      <w:r w:rsidRPr="002C639D">
        <w:rPr>
          <w:lang w:val="it-IT"/>
        </w:rPr>
        <w:t xml:space="preserve"> per gli autocarri elettrici</w:t>
      </w:r>
      <w:r w:rsidR="007E6C12">
        <w:rPr>
          <w:lang w:val="it-IT"/>
        </w:rPr>
        <w:t xml:space="preserve">. </w:t>
      </w:r>
      <w:r w:rsidRPr="002C639D">
        <w:rPr>
          <w:lang w:val="it-IT"/>
        </w:rPr>
        <w:t xml:space="preserve">Tra queste vi sono i cosiddetti punti di </w:t>
      </w:r>
      <w:r w:rsidR="007E6C12">
        <w:rPr>
          <w:lang w:val="it-IT"/>
        </w:rPr>
        <w:t>ricarica</w:t>
      </w:r>
      <w:r w:rsidRPr="002C639D">
        <w:rPr>
          <w:lang w:val="it-IT"/>
        </w:rPr>
        <w:t xml:space="preserve"> semipubblici gestiti da aziende e messi a disposizione di ulteriori User. In questo modo la rete contribuisce all'ampliamento continuo della disponibilità di punti di ricarica per il trasporto pesante di merci su strada. </w:t>
      </w:r>
      <w:r w:rsidRPr="002C639D">
        <w:rPr>
          <w:lang w:val="it-IT"/>
        </w:rPr>
        <w:br/>
      </w:r>
      <w:r w:rsidRPr="002C639D">
        <w:rPr>
          <w:lang w:val="it-IT"/>
        </w:rPr>
        <w:br/>
      </w:r>
      <w:r w:rsidR="00AC532E" w:rsidRPr="00AC532E">
        <w:rPr>
          <w:lang w:val="it-IT"/>
        </w:rPr>
        <w:t>Allo stesso tempo, Daimler Truck e Milence, la joint venture dedicata alle infrastrutture di ricarica, stanno promuovendo la semplificazione della ricarica pubblica. Grazie alla funzionalità Seamless Charging basata sulla tecnologia Autocharge, in futuro le sessioni di ricarica potranno essere avviate e fatturate automaticamente dopo una configurazione iniziale una tantum, senza che il conducente debba utilizzare una tessera di ricarica o un’app. Sarà quindi sufficiente collegare il veicolo alla colonnina, mentre il riconoscimento del veicolo avverrà automaticamente. Soluzioni digitali come Fleetboard Charge garantiscono inoltre piena trasparenza sullo stato di ricarica, sui processi di ricarica e sulla disponibilità operativa del veicolo, contribuendo a una gestione efficiente della ricarica sia presso il deposito sia durante i viaggi.</w:t>
      </w:r>
      <w:r w:rsidRPr="002C639D">
        <w:rPr>
          <w:lang w:val="it-IT"/>
        </w:rPr>
        <w:br/>
      </w:r>
      <w:r w:rsidRPr="002C639D">
        <w:rPr>
          <w:lang w:val="it-IT"/>
        </w:rPr>
        <w:br/>
      </w:r>
      <w:r w:rsidRPr="002C639D">
        <w:rPr>
          <w:b/>
          <w:bCs/>
          <w:lang w:val="it-IT"/>
        </w:rPr>
        <w:t xml:space="preserve">NextGenH2: Il punto di forza dell'idrogeno alla IAA </w:t>
      </w:r>
      <w:r w:rsidRPr="002C639D">
        <w:rPr>
          <w:lang w:val="it-IT"/>
        </w:rPr>
        <w:br/>
      </w:r>
      <w:r w:rsidRPr="002C639D">
        <w:rPr>
          <w:lang w:val="it-IT"/>
        </w:rPr>
        <w:br/>
        <w:t>L'autocarro Mercedes-Benz NextGenH2 sarà il veicolo a idrogeno di punta di Daimler Truck alla IAA Transportation. L'autocarro a celle a combustibile rappresenta la fase di sviluppo successiva sulla strada verso il trasporto a lungo raggio a idrogeno e ha un design coerente per la futura produzione in serie. L'autocarro NextGenH2 continua a fare affidamento sull'idrogeno liquido e sulla collaudata cella a combustibile BZA150 di cellcentric, che nel veicolo di prima generazione ha già dimostrato la sua affidabilità e il suo rendimento in condizioni reali. Allo stesso tempo, il veicolo riceve un aggiornamento tecnologico completo con componenti di produzione attuali già utilizzati nel Mercedes-Benz eActros 600 a trazione elettrica a batteria. Tra questi figurano la ProCabin ottimizzata dal punto di vista aerodinamico, l'ultima generazione dell'ass</w:t>
      </w:r>
      <w:r w:rsidR="001E7131">
        <w:rPr>
          <w:lang w:val="it-IT"/>
        </w:rPr>
        <w:t>ale</w:t>
      </w:r>
      <w:r w:rsidRPr="002C639D">
        <w:rPr>
          <w:lang w:val="it-IT"/>
        </w:rPr>
        <w:t xml:space="preserve"> elettrico integrato, </w:t>
      </w:r>
      <w:r w:rsidR="00420A41">
        <w:rPr>
          <w:lang w:val="it-IT"/>
        </w:rPr>
        <w:t>il Multimedia Cockpit</w:t>
      </w:r>
      <w:r w:rsidRPr="002C639D">
        <w:rPr>
          <w:lang w:val="it-IT"/>
        </w:rPr>
        <w:t xml:space="preserve"> Interactive 2 e i sistemi di sicurezza e di assistenza alla guida basati sulla più recente architettura Electric/Electronic. L'autocarro NextGenH2 utilizza idrogeno liquido, consentendo un'autonomia di ben oltre 1.000 chilometri con un solo rifornimento e offrendo tempi di rifornimento brevi e un'elevata idoneità per impieghi pesanti a lungo raggio. Anche nel trasporto a idrogeno Daimler Truck compie un ulteriore gradino di accesso alla produzione in serie. Dopo numerosi test con i clienti, l'azienda sta preparando il lancio dell'autocarro NextGenH2, che festeggerà il suo debutto pubblico alla IAA. </w:t>
      </w:r>
      <w:r w:rsidRPr="002C639D">
        <w:rPr>
          <w:lang w:val="it-IT"/>
        </w:rPr>
        <w:br/>
      </w:r>
      <w:r w:rsidRPr="002C639D">
        <w:rPr>
          <w:lang w:val="it-IT"/>
        </w:rPr>
        <w:br/>
        <w:t>A partire dalla fine del 2026, Daimler Truck prevede di utilizzare una piccola serie di circa 100 autocarri Mercedes-Benz NextGenH2 nelle operazioni reali dei clienti in Germania. Il primo cliente è l'operatore del servizio logistico Dachser. A partire dalla fine del 2026, una motrice per semirimorchio con celle a combustibile a idrogeno liquido sarà impiegata inizialmente nell'esercizio quotidiano, seguita da altri due veicoli identici entro la metà del 2027. Con sede nel centro logistico di Karlsruhe, gli autocarri a celle a combustibile saranno utilizzati principalmente nel trasporto a lungo raggio e integrati nelle reti logistiche nazionali e internazionali esistenti.</w:t>
      </w:r>
      <w:r w:rsidRPr="002C639D">
        <w:rPr>
          <w:lang w:val="it-IT"/>
        </w:rPr>
        <w:br/>
      </w:r>
      <w:r w:rsidRPr="002C639D">
        <w:rPr>
          <w:lang w:val="it-IT"/>
        </w:rPr>
        <w:br/>
        <w:t xml:space="preserve">Oltre alla comprovata tecnologia delle celle a combustibile, i clienti come Dachser beneficeranno di miglioramenti mirati volti a </w:t>
      </w:r>
      <w:r w:rsidR="00667334">
        <w:rPr>
          <w:lang w:val="it-IT"/>
        </w:rPr>
        <w:t>ottimizzare</w:t>
      </w:r>
      <w:r w:rsidRPr="002C639D">
        <w:rPr>
          <w:lang w:val="it-IT"/>
        </w:rPr>
        <w:t xml:space="preserve"> l'operatività. Ad esempio, una disposizione più compatta dei </w:t>
      </w:r>
      <w:r w:rsidRPr="002C639D">
        <w:rPr>
          <w:lang w:val="it-IT"/>
        </w:rPr>
        <w:lastRenderedPageBreak/>
        <w:t>componenti e il conseguente passo più corto consentono una maggiore compatibilità con i rimorchi standard. Un nuovo sistema di sensori, che reagisce all'improbabile eventualità di una perdita di idrogeno, consente ora di pernottare nei due letti standard montati nella cabina di guida dell'autocarro. Questo aumenta il comfort e la flessibilità d'impiego dell'autocarro, in particolare per i conducenti di autocarri per il trasporto a lungo raggio che operano per più giorni. Di conseguenza, il NextGenH2 Truck è stato progettato in modo coerente in base alle esigenze del trasporto quotidiano e integra gli autocarri elettrici a batteria, in particolare nelle applicazioni che richiedono flessibilità e un lungo fabbisogno di autonomia.</w:t>
      </w:r>
      <w:r w:rsidRPr="002C639D">
        <w:rPr>
          <w:lang w:val="it-IT"/>
        </w:rPr>
        <w:br/>
      </w:r>
      <w:r w:rsidRPr="002C639D">
        <w:rPr>
          <w:lang w:val="it-IT"/>
        </w:rPr>
        <w:br/>
      </w:r>
      <w:r w:rsidRPr="002C639D">
        <w:rPr>
          <w:b/>
          <w:bCs/>
          <w:lang w:val="it-IT"/>
        </w:rPr>
        <w:t xml:space="preserve">Obiettivi di CO₂ UE 2030: </w:t>
      </w:r>
      <w:r w:rsidR="00845E89">
        <w:rPr>
          <w:b/>
          <w:bCs/>
          <w:lang w:val="it-IT"/>
        </w:rPr>
        <w:t>n</w:t>
      </w:r>
      <w:r w:rsidRPr="002C639D">
        <w:rPr>
          <w:b/>
          <w:bCs/>
          <w:lang w:val="it-IT"/>
        </w:rPr>
        <w:t>orme e realtà devono allinearsi</w:t>
      </w:r>
      <w:r w:rsidRPr="002C639D">
        <w:rPr>
          <w:lang w:val="it-IT"/>
        </w:rPr>
        <w:br/>
      </w:r>
      <w:r w:rsidRPr="002C639D">
        <w:rPr>
          <w:lang w:val="it-IT"/>
        </w:rPr>
        <w:br/>
      </w:r>
      <w:r w:rsidR="00EA3FDF" w:rsidRPr="00EA3FDF">
        <w:rPr>
          <w:lang w:val="it-IT"/>
        </w:rPr>
        <w:t>Daimler Truck è impegnata nella decarbonizzazione del trasporto e, come il resto dell’industria europea dei veicoli commerciali, ha già avviato la produzione in serie di un’ampia gamma di veicoli elettrici a batteria. Tuttavia, l’adozione da parte del mercato sta procedendo troppo lentamente per consentire il raggiungimento degli obiettivi climatici fissati dalla Commissione europea, che prevedono una riduzione del 43% delle emissioni di CO₂ dei nuovi veicoli commerciali pesanti entro il 2030 rispetto ai livelli del 2019.</w:t>
      </w:r>
    </w:p>
    <w:p w14:paraId="652C57F8" w14:textId="77777777" w:rsidR="00EA3FDF" w:rsidRPr="00EA3FDF" w:rsidRDefault="00EA3FDF" w:rsidP="00EA3FDF">
      <w:pPr>
        <w:pStyle w:val="21ContinuousText"/>
        <w:rPr>
          <w:lang w:val="it-IT"/>
        </w:rPr>
      </w:pPr>
    </w:p>
    <w:p w14:paraId="7137BE53" w14:textId="77777777" w:rsidR="00EA3FDF" w:rsidRPr="00EA3FDF" w:rsidRDefault="00EA3FDF" w:rsidP="00EA3FDF">
      <w:pPr>
        <w:pStyle w:val="21ContinuousText"/>
        <w:rPr>
          <w:lang w:val="it-IT"/>
        </w:rPr>
      </w:pPr>
      <w:r w:rsidRPr="00EA3FDF">
        <w:rPr>
          <w:lang w:val="it-IT"/>
        </w:rPr>
        <w:t>Di conseguenza, i costruttori rischiano di dover sostenere sanzioni economiche potenzialmente in grado di comprometterne la sostenibilità, poiché nella maggior parte dei mercati europei mancano ancora sia un’adeguata disponibilità di energia, in particolare a prezzi competitivi, sia le infrastrutture necessarie per l’impiego di questi veicoli. In questo contesto, nel 2025 la quota di mercato dei truck pesanti elettrici a batteria in Europa si è attestata ad appena il 2%. Per raggiungere l’obiettivo del 43%, entro il 2030 circa il 35% di tutti i nuovi truck immatricolati in Europa dovrebbe invece essere alimentato a batteria o a idrogeno.</w:t>
      </w:r>
    </w:p>
    <w:p w14:paraId="028D7250" w14:textId="77777777" w:rsidR="00EA3FDF" w:rsidRPr="00EA3FDF" w:rsidRDefault="00EA3FDF" w:rsidP="00EA3FDF">
      <w:pPr>
        <w:pStyle w:val="21ContinuousText"/>
        <w:rPr>
          <w:lang w:val="it-IT"/>
        </w:rPr>
      </w:pPr>
    </w:p>
    <w:p w14:paraId="076719CB" w14:textId="77777777" w:rsidR="00EA3FDF" w:rsidRPr="00EA3FDF" w:rsidRDefault="00EA3FDF" w:rsidP="00EA3FDF">
      <w:pPr>
        <w:pStyle w:val="21ContinuousText"/>
        <w:rPr>
          <w:lang w:val="it-IT"/>
        </w:rPr>
      </w:pPr>
      <w:r w:rsidRPr="00EA3FDF">
        <w:rPr>
          <w:lang w:val="it-IT"/>
        </w:rPr>
        <w:t>Per Mercedes-Benz Trucks, ogni punto percentuale di scostamento rispetto agli obiettivi si traduce in circa 120 milioni di euro di penalità. Se, ad esempio, il divario dovesse raggiungere i 10 punti percentuali, la divisione Mercedes-Benz Trucks, sulla base dei risultati conseguiti nel 2025, non genererebbe più alcun utile.</w:t>
      </w:r>
    </w:p>
    <w:p w14:paraId="1955331A" w14:textId="77777777" w:rsidR="00EA3FDF" w:rsidRPr="00EA3FDF" w:rsidRDefault="00EA3FDF" w:rsidP="00EA3FDF">
      <w:pPr>
        <w:pStyle w:val="21ContinuousText"/>
        <w:rPr>
          <w:lang w:val="it-IT"/>
        </w:rPr>
      </w:pPr>
    </w:p>
    <w:p w14:paraId="3FF4D7AA" w14:textId="77777777" w:rsidR="00DF6E9C" w:rsidRDefault="00EA3FDF" w:rsidP="00EA3FDF">
      <w:pPr>
        <w:pStyle w:val="21ContinuousText"/>
        <w:rPr>
          <w:b/>
          <w:bCs/>
          <w:lang w:val="it-IT"/>
        </w:rPr>
      </w:pPr>
      <w:r w:rsidRPr="00EA3FDF">
        <w:rPr>
          <w:lang w:val="it-IT"/>
        </w:rPr>
        <w:t>Per questo motivo, Daimler Truck chiede una revisione anticipata della normativa sulle emissioni di CO₂, affinché gli obiettivi vengano allineati alle reali condizioni di mercato, in particolare alla disponibilità delle infrastrutture e al costo totale di esercizio sostenuto dai clienti (Total Cost of Ownership).</w:t>
      </w:r>
      <w:r w:rsidR="002B5527" w:rsidRPr="002C639D">
        <w:rPr>
          <w:lang w:val="it-IT"/>
        </w:rPr>
        <w:br/>
      </w:r>
    </w:p>
    <w:p w14:paraId="0DB642D1" w14:textId="30993AD3" w:rsidR="00650936" w:rsidRPr="002C639D" w:rsidRDefault="002B5527" w:rsidP="00EA3FDF">
      <w:pPr>
        <w:pStyle w:val="21ContinuousText"/>
        <w:rPr>
          <w:b/>
          <w:bCs/>
          <w:lang w:val="it-IT"/>
        </w:rPr>
      </w:pPr>
      <w:r w:rsidRPr="002C639D">
        <w:rPr>
          <w:b/>
          <w:bCs/>
          <w:lang w:val="it-IT"/>
        </w:rPr>
        <w:t xml:space="preserve">Powerliner: </w:t>
      </w:r>
      <w:r w:rsidR="00DF6E9C">
        <w:rPr>
          <w:b/>
          <w:bCs/>
          <w:lang w:val="it-IT"/>
        </w:rPr>
        <w:t>n</w:t>
      </w:r>
      <w:r w:rsidRPr="002C639D">
        <w:rPr>
          <w:b/>
          <w:bCs/>
          <w:lang w:val="it-IT"/>
        </w:rPr>
        <w:t>uova generazione di catene cinematiche per maggiore efficienza e rendimento</w:t>
      </w:r>
      <w:r w:rsidRPr="002C639D">
        <w:rPr>
          <w:lang w:val="it-IT"/>
        </w:rPr>
        <w:br/>
      </w:r>
      <w:r w:rsidRPr="002C639D">
        <w:rPr>
          <w:lang w:val="it-IT"/>
        </w:rPr>
        <w:br/>
        <w:t>Con il Powerliner, Mercedes-Benz Trucks presenta alla IAA Transportation una nuova generazione di catene cinematiche convenzionali per il trasporto a lungo raggio pesante. Sviluppata come sistema integrato costituito da motore, cambio e ass</w:t>
      </w:r>
      <w:r w:rsidR="00EB2F05">
        <w:rPr>
          <w:lang w:val="it-IT"/>
        </w:rPr>
        <w:t>ale</w:t>
      </w:r>
      <w:r w:rsidRPr="002C639D">
        <w:rPr>
          <w:lang w:val="it-IT"/>
        </w:rPr>
        <w:t xml:space="preserve">, la catena cinematica coniuga ulteriori miglioramenti in termini di efficienza dei consumi con un rendimento, una coppia e un piacere di guida ancora maggiori. Tra le innovazioni tecniche figurano un nuovo concetto di combustione, turbocompressori ottimizzati, nuove generazioni di cambi e una strategia della catena cinematica </w:t>
      </w:r>
      <w:r w:rsidR="001855EB">
        <w:rPr>
          <w:lang w:val="it-IT"/>
        </w:rPr>
        <w:t>orientata a</w:t>
      </w:r>
      <w:r w:rsidRPr="002C639D">
        <w:rPr>
          <w:lang w:val="it-IT"/>
        </w:rPr>
        <w:t xml:space="preserve"> bassi regimi del motore. Il risultato è un risparmio di carburante fino al 4%, costi di esercizio inferiori e una migliore capacità di ripresa e guidabilità nell'uso quotidiano.</w:t>
      </w:r>
      <w:r w:rsidRPr="002C639D">
        <w:rPr>
          <w:lang w:val="it-IT"/>
        </w:rPr>
        <w:br/>
      </w:r>
      <w:r w:rsidRPr="002C639D">
        <w:rPr>
          <w:lang w:val="it-IT"/>
        </w:rPr>
        <w:br/>
        <w:t xml:space="preserve">Inoltre, in futuro la nuova generazione di motori, composta da OM 470 e OM 471, verrà utilizzata anche nei veicoli Daimler Buses. Con il Powerliner, Mercedes-Benz Trucks sottolinea l'importanza delle moderne catene cinematiche diesel per le applicazioni in cui autonomia, rendimento, robustezza e massima flessibilità d'impiego rimarranno in futuro requisiti fondamentali per il fabbisogno di autocarri. </w:t>
      </w:r>
      <w:r w:rsidRPr="002C639D">
        <w:rPr>
          <w:lang w:val="it-IT"/>
        </w:rPr>
        <w:lastRenderedPageBreak/>
        <w:t>Allo stesso tempo, la nuova generazione di catene cinematiche contribuisce a migliorare ulteriormente il rendimento del trasporto merci su strada grazie alla riduzione del consumo di carburante e delle emissioni di CO₂. È stato inoltre sviluppato tenendo conto delle future necessità di regolamentazione e fornisce le basi tecnologiche per futuri miglioramenti delle emissioni e del rendimento.</w:t>
      </w:r>
      <w:r w:rsidRPr="002C639D">
        <w:rPr>
          <w:lang w:val="it-IT"/>
        </w:rPr>
        <w:br/>
      </w:r>
      <w:r w:rsidRPr="002C639D">
        <w:rPr>
          <w:lang w:val="it-IT"/>
        </w:rPr>
        <w:br/>
        <w:t>Il Powerliner fa parte di una piattaforma globale di motori pesanti di Daimler Truck, che costituisce anche la base della nuova famiglia di motori Detroit Gen 6 per il mercato nordamericano. Attraverso questo approccio tecnologico che coinvolge marchi e regioni, Daimler Truck sfrutta le economie di scala e sviluppa insieme componenti chiave della catena cinematica per diverse applicazioni in tutto il mondo. I nuovi motori OM 470 e OM 471 saranno prodotti nello stabilimento Mercedes-Benz di Mannheim. A partire da aprile 2027 la nuova generazione di catene cinematiche sarà disponibile in tutti gli Actros e Arocs Mercedes-Benz.</w:t>
      </w:r>
      <w:r w:rsidRPr="002C639D">
        <w:rPr>
          <w:lang w:val="it-IT"/>
        </w:rPr>
        <w:br/>
      </w:r>
      <w:r w:rsidRPr="002C639D">
        <w:rPr>
          <w:lang w:val="it-IT"/>
        </w:rPr>
        <w:br/>
      </w:r>
      <w:r w:rsidRPr="002C639D">
        <w:rPr>
          <w:b/>
          <w:bCs/>
          <w:lang w:val="it-IT"/>
        </w:rPr>
        <w:t>Actros L ed eActros 600 come Anniversary Edition: "</w:t>
      </w:r>
      <w:r w:rsidR="00245C63">
        <w:rPr>
          <w:b/>
          <w:bCs/>
          <w:lang w:val="it-IT"/>
        </w:rPr>
        <w:t>La tradizione incontra la passione</w:t>
      </w:r>
      <w:r w:rsidRPr="002C639D">
        <w:rPr>
          <w:b/>
          <w:bCs/>
          <w:lang w:val="it-IT"/>
        </w:rPr>
        <w:t>" da 130 anni</w:t>
      </w:r>
      <w:r w:rsidRPr="002C639D">
        <w:rPr>
          <w:lang w:val="it-IT"/>
        </w:rPr>
        <w:br/>
      </w:r>
      <w:r w:rsidRPr="002C639D">
        <w:rPr>
          <w:lang w:val="it-IT"/>
        </w:rPr>
        <w:br/>
        <w:t>Con la "130 Years Trucks Edition" Mercedes-Benz Trucks festeggia il 130</w:t>
      </w:r>
      <w:r w:rsidR="00245C63">
        <w:rPr>
          <w:lang w:val="it-IT"/>
        </w:rPr>
        <w:t>°</w:t>
      </w:r>
      <w:r w:rsidRPr="002C639D">
        <w:rPr>
          <w:lang w:val="it-IT"/>
        </w:rPr>
        <w:t xml:space="preserve"> anniversario dell'autocarro alla IAA. Con </w:t>
      </w:r>
      <w:r w:rsidR="008024BB">
        <w:rPr>
          <w:lang w:val="it-IT"/>
        </w:rPr>
        <w:t>il concept</w:t>
      </w:r>
      <w:r w:rsidRPr="002C639D">
        <w:rPr>
          <w:lang w:val="it-IT"/>
        </w:rPr>
        <w:t xml:space="preserve"> "</w:t>
      </w:r>
      <w:r w:rsidR="008024BB">
        <w:rPr>
          <w:lang w:val="it-IT"/>
        </w:rPr>
        <w:t>La tradizione incontra la passione</w:t>
      </w:r>
      <w:r w:rsidRPr="002C639D">
        <w:rPr>
          <w:lang w:val="it-IT"/>
        </w:rPr>
        <w:t>", l'azienda rende omaggio anche ai clienti e ai conducenti che condividono un legame speciale con il marchio e i suoi veicoli.</w:t>
      </w:r>
      <w:r w:rsidRPr="002C639D">
        <w:rPr>
          <w:lang w:val="it-IT"/>
        </w:rPr>
        <w:br/>
      </w:r>
      <w:r w:rsidRPr="002C639D">
        <w:rPr>
          <w:lang w:val="it-IT"/>
        </w:rPr>
        <w:br/>
        <w:t>La Special Edition trasferisce elementi selezionati della storia del marchio agli attuali autocarri per il trasporto a lungo raggio. Elementi di design storici sono combinati con la ProCabin e un abitacolo che riunisce posto di lavoro, spazio abitativo e vani portaoggetti.</w:t>
      </w:r>
      <w:r w:rsidRPr="002C639D">
        <w:rPr>
          <w:lang w:val="it-IT"/>
        </w:rPr>
        <w:br/>
      </w:r>
      <w:r w:rsidRPr="002C639D">
        <w:rPr>
          <w:lang w:val="it-IT"/>
        </w:rPr>
        <w:br/>
        <w:t xml:space="preserve">Per la prima volta Mercedes-Benz Trucks offre </w:t>
      </w:r>
      <w:r w:rsidR="002228F5">
        <w:rPr>
          <w:lang w:val="it-IT"/>
        </w:rPr>
        <w:t>una special edition</w:t>
      </w:r>
      <w:r w:rsidRPr="002C639D">
        <w:rPr>
          <w:lang w:val="it-IT"/>
        </w:rPr>
        <w:t xml:space="preserve"> con catena cinematica diesel ed elettrica a batteria. L'edi</w:t>
      </w:r>
      <w:r w:rsidR="002228F5">
        <w:rPr>
          <w:lang w:val="it-IT"/>
        </w:rPr>
        <w:t>zione</w:t>
      </w:r>
      <w:r w:rsidRPr="002C639D">
        <w:rPr>
          <w:lang w:val="it-IT"/>
        </w:rPr>
        <w:t xml:space="preserve"> si basa rispettivamente sull'Actros L e sull'eActros 600, costruendo così un ponte tra i 130 anni di storia dello sviluppo dell'autocarro e la trasformazione del trasporto merci su strada.</w:t>
      </w:r>
      <w:r w:rsidRPr="002C639D">
        <w:rPr>
          <w:lang w:val="it-IT"/>
        </w:rPr>
        <w:br/>
      </w:r>
      <w:r w:rsidRPr="002C639D">
        <w:rPr>
          <w:lang w:val="it-IT"/>
        </w:rPr>
        <w:br/>
        <w:t xml:space="preserve">Mercedes-Benz Trucks limita la "130 Years Trucks Edition" a 400 </w:t>
      </w:r>
      <w:r w:rsidR="002228F5">
        <w:rPr>
          <w:lang w:val="it-IT"/>
        </w:rPr>
        <w:t>esemplari</w:t>
      </w:r>
      <w:r w:rsidRPr="002C639D">
        <w:rPr>
          <w:lang w:val="it-IT"/>
        </w:rPr>
        <w:t xml:space="preserve"> in tutto il mondo. Circa 30 equipaggiamenti interni ed esterni speciali contraddistinguono il modello.</w:t>
      </w:r>
      <w:r w:rsidRPr="002C639D">
        <w:rPr>
          <w:lang w:val="it-IT"/>
        </w:rPr>
        <w:br/>
      </w:r>
      <w:r w:rsidRPr="002C639D">
        <w:rPr>
          <w:lang w:val="it-IT"/>
        </w:rPr>
        <w:br/>
      </w:r>
      <w:r w:rsidRPr="002C639D">
        <w:rPr>
          <w:b/>
          <w:bCs/>
          <w:lang w:val="it-IT"/>
        </w:rPr>
        <w:t xml:space="preserve">Sistemi di assistenza alla guida nuovi e migliorati per </w:t>
      </w:r>
      <w:r w:rsidR="005F31E9">
        <w:rPr>
          <w:b/>
          <w:bCs/>
          <w:lang w:val="it-IT"/>
        </w:rPr>
        <w:t xml:space="preserve">truck </w:t>
      </w:r>
      <w:r w:rsidRPr="002C639D">
        <w:rPr>
          <w:b/>
          <w:bCs/>
          <w:lang w:val="it-IT"/>
        </w:rPr>
        <w:t>e autobus</w:t>
      </w:r>
      <w:r w:rsidRPr="002C639D">
        <w:rPr>
          <w:lang w:val="it-IT"/>
        </w:rPr>
        <w:br/>
      </w:r>
      <w:r w:rsidRPr="002C639D">
        <w:rPr>
          <w:lang w:val="it-IT"/>
        </w:rPr>
        <w:br/>
        <w:t xml:space="preserve">Con i nuovi sistemi di assistenza alla guida </w:t>
      </w:r>
      <w:r w:rsidR="00352CA9" w:rsidRPr="002C639D">
        <w:rPr>
          <w:lang w:val="it-IT"/>
        </w:rPr>
        <w:t>perfezionati</w:t>
      </w:r>
      <w:r w:rsidR="00352CA9" w:rsidRPr="002C639D">
        <w:rPr>
          <w:rStyle w:val="normaltextrun"/>
          <w:vertAlign w:val="superscript"/>
          <w:lang w:val="it-IT"/>
        </w:rPr>
        <w:t xml:space="preserve"> (</w:t>
      </w:r>
      <w:r w:rsidRPr="002C639D">
        <w:rPr>
          <w:rStyle w:val="normaltextrun"/>
          <w:vertAlign w:val="superscript"/>
          <w:lang w:val="it-IT"/>
        </w:rPr>
        <w:t>2)</w:t>
      </w:r>
      <w:r w:rsidRPr="002C639D">
        <w:rPr>
          <w:lang w:val="it-IT"/>
        </w:rPr>
        <w:t xml:space="preserve">, Daimler Truck amplia il sostegno offerto ai conducenti in situazioni di traffico particolarmente impegnative. Al centro dell'attenzione vi sono </w:t>
      </w:r>
      <w:r w:rsidR="00941D22">
        <w:rPr>
          <w:lang w:val="it-IT"/>
        </w:rPr>
        <w:t>l’</w:t>
      </w:r>
      <w:r w:rsidR="00941D22" w:rsidRPr="00941D22">
        <w:rPr>
          <w:lang w:val="it-IT"/>
        </w:rPr>
        <w:t>Active Cross Traffic Assist</w:t>
      </w:r>
      <w:r w:rsidRPr="002C639D">
        <w:rPr>
          <w:rStyle w:val="normaltextrun"/>
          <w:vertAlign w:val="superscript"/>
          <w:lang w:val="it-IT"/>
        </w:rPr>
        <w:t>(7)</w:t>
      </w:r>
      <w:r w:rsidRPr="002C639D">
        <w:rPr>
          <w:lang w:val="it-IT"/>
        </w:rPr>
        <w:t xml:space="preserve">,in grado di assistere i conducenti quando viene rilevato un pericolo di collisione con veicoli o motociclette in attraversamento ad alta velocità, e l'Active Sideguard Assist 3 </w:t>
      </w:r>
      <w:r w:rsidRPr="002C639D">
        <w:rPr>
          <w:rStyle w:val="normaltextrun"/>
          <w:vertAlign w:val="superscript"/>
          <w:lang w:val="it-IT"/>
        </w:rPr>
        <w:t>(8)</w:t>
      </w:r>
      <w:r w:rsidRPr="002C639D">
        <w:rPr>
          <w:lang w:val="it-IT"/>
        </w:rPr>
        <w:t>, che integra il sostegno attivo del sistema di assistenza alla svolta su entrambi i lati del veicolo e, per la prima volta, include anche una funzione di svolta sul lato guida (9) con sostegno automatico della frenata.</w:t>
      </w:r>
      <w:r w:rsidRPr="002C639D">
        <w:rPr>
          <w:lang w:val="it-IT"/>
        </w:rPr>
        <w:br/>
      </w:r>
      <w:r w:rsidRPr="002C639D">
        <w:rPr>
          <w:lang w:val="it-IT"/>
        </w:rPr>
        <w:br/>
      </w:r>
      <w:r w:rsidR="00E147E5" w:rsidRPr="00E147E5">
        <w:rPr>
          <w:lang w:val="it-IT"/>
        </w:rPr>
        <w:t>Daimler Truck presenta inoltre la versione evoluta di Active Drive Assist 3¹⁰ per la guida parzialmente automatizzata su tutti i Mercedes-Benz Actros. Tra le nuove funzionalità figurano la rapida disattivazione delle funzioni di assistenza allo sterzo tramite un pulsante sul volante, la memorizzazione delle impostazioni personalizzate del conducente e una funzione avanzata di centraggio attivo nella corsia.</w:t>
      </w:r>
      <w:r w:rsidRPr="002C639D">
        <w:rPr>
          <w:lang w:val="it-IT"/>
        </w:rPr>
        <w:br/>
      </w:r>
      <w:r w:rsidRPr="002C639D">
        <w:rPr>
          <w:lang w:val="it-IT"/>
        </w:rPr>
        <w:br/>
        <w:t>La gamma è completata dall'Attention Assist 2</w:t>
      </w:r>
      <w:r w:rsidRPr="002C639D">
        <w:rPr>
          <w:rStyle w:val="normaltextrun"/>
          <w:vertAlign w:val="superscript"/>
          <w:lang w:val="it-IT"/>
        </w:rPr>
        <w:t>(</w:t>
      </w:r>
      <w:r w:rsidR="00F40460" w:rsidRPr="002C639D">
        <w:rPr>
          <w:rStyle w:val="normaltextrun"/>
          <w:vertAlign w:val="superscript"/>
          <w:lang w:val="it-IT"/>
        </w:rPr>
        <w:t>11)</w:t>
      </w:r>
      <w:r w:rsidR="00F40460" w:rsidRPr="002C639D">
        <w:rPr>
          <w:lang w:val="it-IT"/>
        </w:rPr>
        <w:t xml:space="preserve"> basato</w:t>
      </w:r>
      <w:r w:rsidRPr="002C639D">
        <w:rPr>
          <w:lang w:val="it-IT"/>
        </w:rPr>
        <w:t xml:space="preserve"> su telecamera, in grado di riconoscere i segni di distrazione, stanchezza o possibili colp</w:t>
      </w:r>
      <w:r w:rsidR="000C45CF">
        <w:rPr>
          <w:lang w:val="it-IT"/>
        </w:rPr>
        <w:t>i</w:t>
      </w:r>
      <w:r w:rsidRPr="002C639D">
        <w:rPr>
          <w:lang w:val="it-IT"/>
        </w:rPr>
        <w:t xml:space="preserve"> di sonno e di avvisare il conducente. I sistemi nuovi e perfezionati sono stati sviluppati per diverse applicazioni nel trasporto di merci e passeggeri e, entro i </w:t>
      </w:r>
      <w:r w:rsidRPr="002C639D">
        <w:rPr>
          <w:lang w:val="it-IT"/>
        </w:rPr>
        <w:lastRenderedPageBreak/>
        <w:t>rispettivi limiti del sistema, possono fornire sostegno ai conducenti di autocarri e autobus turistici tramite avvertimenti, interventi di frenata o funzioni di guida assistita.</w:t>
      </w:r>
      <w:r w:rsidRPr="002C639D">
        <w:rPr>
          <w:lang w:val="it-IT"/>
        </w:rPr>
        <w:br/>
      </w:r>
      <w:r w:rsidRPr="002C639D">
        <w:rPr>
          <w:lang w:val="it-IT"/>
        </w:rPr>
        <w:br/>
      </w:r>
      <w:r w:rsidRPr="002C639D">
        <w:rPr>
          <w:b/>
          <w:bCs/>
          <w:lang w:val="it-IT"/>
        </w:rPr>
        <w:t>Daimler Buses modernizza la sua gamma di autobus da turismo</w:t>
      </w:r>
      <w:r w:rsidRPr="002C639D">
        <w:rPr>
          <w:lang w:val="it-IT"/>
        </w:rPr>
        <w:br/>
      </w:r>
    </w:p>
    <w:p w14:paraId="45F4DA1D" w14:textId="61054887" w:rsidR="00650936" w:rsidRPr="002C639D" w:rsidRDefault="002B5527">
      <w:pPr>
        <w:pStyle w:val="21ContinuousText"/>
        <w:rPr>
          <w:lang w:val="it-IT"/>
        </w:rPr>
      </w:pPr>
      <w:r w:rsidRPr="002C639D">
        <w:rPr>
          <w:lang w:val="it-IT"/>
        </w:rPr>
        <w:t>A partire dal 2027, Daimler Buses equipaggerà i suoi autobus da turismo con la nuova generazione di motori e i nuovi cambi. La tecnologia sarà impiegata nei modelli Setra ComfortClass, TopClass e a due piani, nonché nei modelli Mercedes-Benz Travego, Tourismo e Tourrider. A seconda del modello e della configurazione del veicolo, si prevede una riduzione del consumo di carburante fino al 6%. Una nuova architettura elettronica costituirà inoltre la base per ulteriori sistemi di sicurezza e di assistenza alla guida. Tra questi figurano l'Active Sideguard Assist 3</w:t>
      </w:r>
      <w:r w:rsidRPr="002C639D">
        <w:rPr>
          <w:rStyle w:val="normaltextrun"/>
          <w:vertAlign w:val="superscript"/>
          <w:lang w:val="it-IT"/>
        </w:rPr>
        <w:t>(10)</w:t>
      </w:r>
      <w:r w:rsidRPr="002C639D">
        <w:rPr>
          <w:lang w:val="it-IT"/>
        </w:rPr>
        <w:t xml:space="preserve"> e l'assistente al traffico trasversale </w:t>
      </w:r>
      <w:r w:rsidRPr="002C639D">
        <w:rPr>
          <w:rStyle w:val="normaltextrun"/>
          <w:vertAlign w:val="superscript"/>
          <w:lang w:val="it-IT"/>
        </w:rPr>
        <w:t>(7)</w:t>
      </w:r>
      <w:r w:rsidRPr="002C639D">
        <w:rPr>
          <w:lang w:val="it-IT"/>
        </w:rPr>
        <w:t>.</w:t>
      </w:r>
      <w:r w:rsidRPr="002C639D">
        <w:rPr>
          <w:lang w:val="it-IT"/>
        </w:rPr>
        <w:br/>
      </w:r>
      <w:r w:rsidRPr="002C639D">
        <w:rPr>
          <w:lang w:val="it-IT"/>
        </w:rPr>
        <w:br/>
        <w:t xml:space="preserve">Till Oberwörder, CEO di Daimler Buses: "Con la nuova generazione di motori e i sistemi di assistenza alla guida </w:t>
      </w:r>
      <w:r w:rsidR="00632CAF" w:rsidRPr="002C639D">
        <w:rPr>
          <w:lang w:val="it-IT"/>
        </w:rPr>
        <w:t>perfezionati</w:t>
      </w:r>
      <w:r w:rsidR="00632CAF" w:rsidRPr="002C639D">
        <w:rPr>
          <w:rStyle w:val="normaltextrun"/>
          <w:vertAlign w:val="superscript"/>
          <w:lang w:val="it-IT"/>
        </w:rPr>
        <w:t xml:space="preserve"> (</w:t>
      </w:r>
      <w:r w:rsidRPr="002C639D">
        <w:rPr>
          <w:rStyle w:val="normaltextrun"/>
          <w:vertAlign w:val="superscript"/>
          <w:lang w:val="it-IT"/>
        </w:rPr>
        <w:t>2)</w:t>
      </w:r>
      <w:r w:rsidRPr="002C639D">
        <w:rPr>
          <w:lang w:val="it-IT"/>
        </w:rPr>
        <w:t xml:space="preserve">, Daimler Truck sottolinea la sua resistenza innovativa. Anche i nostri autobus ne traggono vantaggio. Questo dimostra come sfruttiamo le sinergie in tutto il Gruppo e portiamo rapidamente nuove tecnologie a beneficio dei nostri clienti in diversi segmenti di veicoli."  </w:t>
      </w:r>
      <w:r w:rsidRPr="002C639D">
        <w:rPr>
          <w:lang w:val="it-IT"/>
        </w:rPr>
        <w:br/>
      </w:r>
      <w:r w:rsidRPr="002C639D">
        <w:rPr>
          <w:lang w:val="it-IT"/>
        </w:rPr>
        <w:br/>
        <w:t xml:space="preserve">Inoltre, Daimler Buses sta ridisegnando la postazione di guida dei suoi autobus. La nuova "plancia multimediale interattiva" ha lo scopo di alleggerire il lavoro quotidiano del conducente. Un display principale e un touchscreen raccolgono i dati di marcia, il consumo di carburante e altri dati del veicolo. </w:t>
      </w:r>
      <w:r w:rsidRPr="002C639D">
        <w:rPr>
          <w:lang w:val="it-IT"/>
        </w:rPr>
        <w:br/>
        <w:t>Alcune funzioni selezionate possono essere comandate anche tramite comando vocale. I nuovi servizi digitali ampliano l'autonomia del sistema, ad esempio con informazioni sul traffico aggiornate, aggiornamenti dati cartografici automatici e segnalazioni sul traffico connesse. Elementi di comando disposti in modo ergonomico, scomparti e vani portaoggetti valorizzano ulteriormente la postazione di guida.</w:t>
      </w:r>
      <w:r w:rsidRPr="002C639D">
        <w:rPr>
          <w:lang w:val="it-IT"/>
        </w:rPr>
        <w:br/>
      </w:r>
      <w:r w:rsidRPr="002C639D">
        <w:rPr>
          <w:lang w:val="it-IT"/>
        </w:rPr>
        <w:br/>
      </w:r>
      <w:r w:rsidRPr="002C639D">
        <w:rPr>
          <w:b/>
          <w:bCs/>
          <w:lang w:val="it-IT"/>
        </w:rPr>
        <w:t xml:space="preserve">Servizi digitali: </w:t>
      </w:r>
      <w:r w:rsidR="00632CAF">
        <w:rPr>
          <w:b/>
          <w:bCs/>
          <w:lang w:val="it-IT"/>
        </w:rPr>
        <w:t>e</w:t>
      </w:r>
      <w:r w:rsidRPr="002C639D">
        <w:rPr>
          <w:b/>
          <w:bCs/>
          <w:lang w:val="it-IT"/>
        </w:rPr>
        <w:t>spansione dell'ecosistema digitale integrato</w:t>
      </w:r>
      <w:r w:rsidRPr="002C639D">
        <w:rPr>
          <w:lang w:val="it-IT"/>
        </w:rPr>
        <w:br/>
      </w:r>
      <w:r w:rsidRPr="002C639D">
        <w:rPr>
          <w:lang w:val="it-IT"/>
        </w:rPr>
        <w:br/>
        <w:t xml:space="preserve">Mercedes-Benz </w:t>
      </w:r>
      <w:r w:rsidR="00632CAF">
        <w:rPr>
          <w:lang w:val="it-IT"/>
        </w:rPr>
        <w:t xml:space="preserve">Trucks </w:t>
      </w:r>
      <w:r w:rsidRPr="002C639D">
        <w:rPr>
          <w:lang w:val="it-IT"/>
        </w:rPr>
        <w:t>amplia costantemente la propria offerta digitale e connette ancora di più veicoli, Fleet Management, connettività, dati del veicolo e servizi. Con la nuova gamma di prodotti Fleetboard, i clienti hanno accesso a soluzioni per la trasparenza dei veicoli e delle flotte, l'analisi dei dati, la compliance, il Charge Management e la diagnosi proattiva dei veicoli. In questo modo Mercedes-Benz Trucks offre alle aziende di trasporto un sostegno per un utilizzo efficiente dei veicoli, semplificando i processi operativi e aumentando la disponibilità degli autocarri.</w:t>
      </w:r>
      <w:r w:rsidRPr="002C639D">
        <w:rPr>
          <w:lang w:val="it-IT"/>
        </w:rPr>
        <w:br/>
      </w:r>
      <w:r w:rsidRPr="002C639D">
        <w:rPr>
          <w:lang w:val="it-IT"/>
        </w:rPr>
        <w:br/>
        <w:t>L'offerta è completata dal nuovo My TruckPoint Store, attraverso il quale in futuro saranno disponibili servizi digitali per la prenotazione e la gestione online. Allo stesso tempo, Mercedes-Benz Trucks continua a sviluppare la sua offerta di connettività TruckLive e amplia il sostegno a conducenti e gestori di flotte con ulteriori funzioni digitali.</w:t>
      </w:r>
      <w:r w:rsidRPr="002C639D">
        <w:rPr>
          <w:lang w:val="it-IT"/>
        </w:rPr>
        <w:br/>
      </w:r>
      <w:r w:rsidRPr="002C639D">
        <w:rPr>
          <w:lang w:val="it-IT"/>
        </w:rPr>
        <w:br/>
        <w:t xml:space="preserve">L'ecosistema digitale inizia </w:t>
      </w:r>
      <w:r w:rsidR="00F65404">
        <w:rPr>
          <w:lang w:val="it-IT"/>
        </w:rPr>
        <w:t>nel truck stesso</w:t>
      </w:r>
      <w:r w:rsidRPr="002C639D">
        <w:rPr>
          <w:lang w:val="it-IT"/>
        </w:rPr>
        <w:t xml:space="preserve"> e può essere successivamente ampliato in base ai singoli fabbisogni. In questo modo Mercedes-Benz Trucks collega in rete veicoli, Fleet Management, connettività, offerte di dati e assistenza proattiva per l'intero ciclo di vita dei veicoli.</w:t>
      </w:r>
    </w:p>
    <w:p w14:paraId="5D605D8E" w14:textId="4C2A0B79" w:rsidR="00650936" w:rsidRPr="002C639D" w:rsidRDefault="002B5527">
      <w:pPr>
        <w:pStyle w:val="21ContinuousText"/>
        <w:rPr>
          <w:b/>
          <w:bCs/>
          <w:lang w:val="it-IT"/>
        </w:rPr>
      </w:pPr>
      <w:r w:rsidRPr="002C639D">
        <w:rPr>
          <w:lang w:val="it-IT"/>
        </w:rPr>
        <w:br/>
      </w:r>
      <w:r w:rsidRPr="002C639D">
        <w:rPr>
          <w:b/>
          <w:bCs/>
          <w:lang w:val="it-IT"/>
        </w:rPr>
        <w:t>Servizi finanziari Daimler Truck: Soluzioni di assistenza integrate per la transizione verso un trasporto a zero emissioni di CO₂</w:t>
      </w:r>
    </w:p>
    <w:p w14:paraId="213A050B" w14:textId="57B9D6A5" w:rsidR="00650936" w:rsidRPr="002C639D" w:rsidRDefault="002B5527">
      <w:pPr>
        <w:pStyle w:val="21ContinuousText"/>
        <w:rPr>
          <w:lang w:val="it-IT"/>
        </w:rPr>
      </w:pPr>
      <w:r w:rsidRPr="002C639D">
        <w:rPr>
          <w:lang w:val="it-IT"/>
        </w:rPr>
        <w:br/>
        <w:t>Alla IAA Transportation 2026, Daimler Truck Financial Services (DTFS) presenta il suo ecosistema di servizi integrato come componente centrale della strategia di assistenza di Daimler Truck. DTFS si sta evolvendo da puro operatore dei servizi finanziari a fornitore di servizi completi che riunisce veicoli, infrastrutture, servizi digitali e finanziamenti in soluzioni integrate da un'unica fonte.</w:t>
      </w:r>
      <w:r w:rsidRPr="002C639D">
        <w:rPr>
          <w:lang w:val="it-IT"/>
        </w:rPr>
        <w:br/>
      </w:r>
      <w:r w:rsidRPr="002C639D">
        <w:rPr>
          <w:lang w:val="it-IT"/>
        </w:rPr>
        <w:lastRenderedPageBreak/>
        <w:br/>
        <w:t>La gamma comprende opzioni flessibili di finanziamento e leasing, assicurazioni, pacchetti di servizi e offerte innovative come Daimler Truck Pay per i processi di pagamento digitali.  Con Mercedes-Benz CharterWay, Daimler Truck Financial Services si posiziona come fornitore di soluzioni di trasporto flessibili e complete. Circa 200 autocarri Mercedes-Benz eActros nella flotta a noleggio stanno già facilitando ai clienti l'accesso all'elettromobilità con un rischio ridotto, mentre l'espansione dell'attività di noleggio in Italia e Spagna offre un accesso flessibile a veicoli e servizi in altri mercati.</w:t>
      </w:r>
      <w:r w:rsidRPr="002C639D">
        <w:rPr>
          <w:lang w:val="it-IT"/>
        </w:rPr>
        <w:br/>
      </w:r>
      <w:r w:rsidRPr="002C639D">
        <w:rPr>
          <w:lang w:val="it-IT"/>
        </w:rPr>
        <w:br/>
        <w:t>Per la prima volta, il DTFS è integrato anche in My TruckPoint, consentendo ai dirigenti delle flotte di gestire centralmente attraverso un unico portale i dati del veicolo, i contratti di finanziamento e di assistenza e i servizi digitali come Fleetboard.</w:t>
      </w:r>
      <w:r w:rsidRPr="002C639D">
        <w:rPr>
          <w:lang w:val="it-IT"/>
        </w:rPr>
        <w:br/>
      </w:r>
      <w:r w:rsidRPr="002C639D">
        <w:rPr>
          <w:lang w:val="it-IT"/>
        </w:rPr>
        <w:br/>
        <w:t xml:space="preserve">"I clienti vogliono soluzioni che funzionino semplicemente nelle operazioni quotidiane. Ecco perché integriamo veicoli, </w:t>
      </w:r>
      <w:r w:rsidR="001C1309">
        <w:rPr>
          <w:lang w:val="it-IT"/>
        </w:rPr>
        <w:t>ricarica</w:t>
      </w:r>
      <w:r w:rsidRPr="002C639D">
        <w:rPr>
          <w:lang w:val="it-IT"/>
        </w:rPr>
        <w:t>, finanziamento, servizi, pagamento e utilizzo flessibile in modo da ridurre la complessità e rendere le decisioni più prevedibili, dall'offerta iniziale fino alle operazioni in corso», afferma Stephan Unger, CEO di Daimler Truck Financial Services.</w:t>
      </w:r>
      <w:r w:rsidRPr="002C639D">
        <w:rPr>
          <w:lang w:val="it-IT"/>
        </w:rPr>
        <w:br/>
      </w:r>
    </w:p>
    <w:p w14:paraId="2667EAE2" w14:textId="77777777" w:rsidR="003A523F" w:rsidRDefault="002B5527">
      <w:pPr>
        <w:pStyle w:val="21ContinuousText"/>
        <w:rPr>
          <w:b/>
          <w:bCs/>
          <w:lang w:val="it-IT"/>
        </w:rPr>
      </w:pPr>
      <w:r w:rsidRPr="002C639D">
        <w:rPr>
          <w:b/>
          <w:bCs/>
          <w:lang w:val="it-IT"/>
        </w:rPr>
        <w:t xml:space="preserve">Daimler Truck Defence: </w:t>
      </w:r>
      <w:r w:rsidR="003A523F" w:rsidRPr="003A523F">
        <w:rPr>
          <w:b/>
          <w:bCs/>
          <w:lang w:val="it-IT"/>
        </w:rPr>
        <w:t>una forza globale al servizio della mobilità per la difesa.</w:t>
      </w:r>
    </w:p>
    <w:p w14:paraId="01C80E73" w14:textId="77777777" w:rsidR="00B07190" w:rsidRPr="00B07190" w:rsidRDefault="002B5527" w:rsidP="00B07190">
      <w:pPr>
        <w:pStyle w:val="21ContinuousText"/>
        <w:rPr>
          <w:lang w:val="it-IT"/>
        </w:rPr>
      </w:pPr>
      <w:r w:rsidRPr="002C639D">
        <w:rPr>
          <w:lang w:val="it-IT"/>
        </w:rPr>
        <w:br/>
      </w:r>
      <w:r w:rsidR="00B07190" w:rsidRPr="00B07190">
        <w:rPr>
          <w:lang w:val="it-IT"/>
        </w:rPr>
        <w:t>Con il lancio del nuovo marchio globale Daimler Truck Defence, Daimler Truck consolida le proprie attività nel settore della difesa a livello mondiale e orienta in modo coerente il business verso una crescita su scala globale. Nei prossimi anni, l’azienda investirà diverse centinaia di milioni di euro nell’espansione delle proprie capacità di sviluppo, produzione, vendita e assistenza, con l’obiettivo di raggiungere un fatturato di un miliardo di euro nel business della difesa entro il 2028.</w:t>
      </w:r>
    </w:p>
    <w:p w14:paraId="72DEEFF8" w14:textId="77777777" w:rsidR="00B07190" w:rsidRPr="00B07190" w:rsidRDefault="00B07190" w:rsidP="00B07190">
      <w:pPr>
        <w:pStyle w:val="21ContinuousText"/>
        <w:rPr>
          <w:lang w:val="it-IT"/>
        </w:rPr>
      </w:pPr>
    </w:p>
    <w:p w14:paraId="6DA90503" w14:textId="280CFD19" w:rsidR="00B07190" w:rsidRPr="00B07190" w:rsidRDefault="00B07190" w:rsidP="00B07190">
      <w:pPr>
        <w:pStyle w:val="21ContinuousText"/>
        <w:rPr>
          <w:lang w:val="it-IT"/>
        </w:rPr>
      </w:pPr>
      <w:r w:rsidRPr="00B07190">
        <w:rPr>
          <w:lang w:val="it-IT"/>
        </w:rPr>
        <w:t xml:space="preserve">Daimler Truck Defence riunisce sotto un unico marchio la forza della rete globale del Gruppo in termini di tecnologia, produzione e servizi. I clienti possono così accedere a un ampio portafoglio di soluzioni per la mobilità e la logistica militare, nonché alle competenze industriali e alle catene di approvvigionamento resilienti di uno dei principali costruttori mondiali di veicoli </w:t>
      </w:r>
      <w:r w:rsidR="00D04573">
        <w:rPr>
          <w:lang w:val="it-IT"/>
        </w:rPr>
        <w:t>industriali</w:t>
      </w:r>
      <w:r w:rsidRPr="00B07190">
        <w:rPr>
          <w:lang w:val="it-IT"/>
        </w:rPr>
        <w:t>. La strategia prevede inoltre un progressivo ampliamento dell’offerta oltre i veicoli Mercedes-Benz Special Trucks, rendendo disponibili per applicazioni militari anche ulteriori gamme di veicoli e marchi del Gruppo Daimler Truck.</w:t>
      </w:r>
    </w:p>
    <w:p w14:paraId="0832480B" w14:textId="77777777" w:rsidR="00B07190" w:rsidRPr="00B07190" w:rsidRDefault="00B07190" w:rsidP="00B07190">
      <w:pPr>
        <w:pStyle w:val="21ContinuousText"/>
        <w:rPr>
          <w:lang w:val="it-IT"/>
        </w:rPr>
      </w:pPr>
    </w:p>
    <w:p w14:paraId="752F1FF3" w14:textId="77777777" w:rsidR="00640C7B" w:rsidRDefault="00B07190" w:rsidP="00B07190">
      <w:pPr>
        <w:pStyle w:val="21ContinuousText"/>
        <w:rPr>
          <w:lang w:val="it-IT"/>
        </w:rPr>
      </w:pPr>
      <w:r w:rsidRPr="00B07190">
        <w:rPr>
          <w:lang w:val="it-IT"/>
        </w:rPr>
        <w:t>Grazie alla stretta integrazione tra la produzione civile di serie e le competenze specifiche nel settore militare, Daimler Truck Defence è in grado di evadere gli ordini rapidamente, con elevati standard qualitativi e in grandi volumi. Attraverso una rete globale di assistenza e supporto composta da circa 3.000 officine in oltre 160 Paesi, l’azienda è in grado di supportare le forze armate di tutto il mondo con soluzioni di mobilità ad alte prestazioni e un’assistenza completa lungo l’intero ciclo di vita del veicolo. Allo stesso tempo, Daimler Truck Defence punta sempre più su partnership strategiche con system integrator, allestitori e aziende tecnologiche.</w:t>
      </w:r>
    </w:p>
    <w:p w14:paraId="001D96A4" w14:textId="74B23F31" w:rsidR="00650936" w:rsidRPr="002C639D" w:rsidRDefault="002B5527" w:rsidP="00B07190">
      <w:pPr>
        <w:pStyle w:val="21ContinuousText"/>
        <w:rPr>
          <w:lang w:val="it-IT"/>
        </w:rPr>
      </w:pPr>
      <w:r w:rsidRPr="002C639D">
        <w:rPr>
          <w:lang w:val="it-IT"/>
        </w:rPr>
        <w:br/>
      </w:r>
      <w:r w:rsidRPr="002C639D">
        <w:rPr>
          <w:b/>
          <w:bCs/>
          <w:lang w:val="it-IT"/>
        </w:rPr>
        <w:t>Ulteriori informazioni su Daimler Truck alla IAA, tra cui una registrazione della Daimler Truck Media Night di domenica 13 settembre e il livestream della conferenza stampa di Mercedes-Benz Trucks di lunedì 14 settembre alle ore 8:20:</w:t>
      </w:r>
      <w:r w:rsidRPr="002C639D">
        <w:rPr>
          <w:lang w:val="it-IT"/>
        </w:rPr>
        <w:t xml:space="preserve"> </w:t>
      </w:r>
      <w:hyperlink r:id="rId16" w:history="1">
        <w:r w:rsidRPr="002C639D">
          <w:rPr>
            <w:rStyle w:val="Collegamentoipertestuale"/>
            <w:lang w:val="it-IT"/>
          </w:rPr>
          <w:t>https://iaa.daimlertruck.com/2026/en/</w:t>
        </w:r>
      </w:hyperlink>
    </w:p>
    <w:p w14:paraId="431C0094" w14:textId="1E56CB39" w:rsidR="00650936" w:rsidRPr="00DC099C" w:rsidRDefault="002B5527" w:rsidP="00DC099C">
      <w:pPr>
        <w:rPr>
          <w:lang w:val="it-IT"/>
        </w:rPr>
      </w:pPr>
      <w:r w:rsidRPr="002C639D">
        <w:rPr>
          <w:b/>
          <w:bCs/>
          <w:u w:val="single"/>
          <w:lang w:val="it-IT"/>
        </w:rPr>
        <w:t>Nota per i giornalisti</w:t>
      </w:r>
      <w:r w:rsidRPr="002C639D">
        <w:rPr>
          <w:b/>
          <w:bCs/>
          <w:lang w:val="it-IT"/>
        </w:rPr>
        <w:t xml:space="preserve">: Qui sono disponibili i materiali per la stampa di Daimler Truck relativi alla IAA: </w:t>
      </w:r>
      <w:hyperlink r:id="rId17" w:history="1">
        <w:r w:rsidR="00B07190" w:rsidRPr="00FB49F9">
          <w:rPr>
            <w:rStyle w:val="Collegamentoipertestuale"/>
            <w:lang w:val="it-IT"/>
          </w:rPr>
          <w:t>https://www.daimlertruck.com/en/newsroom/events/2026/daimler-truck-at-the-iaa-transportation-2026</w:t>
        </w:r>
      </w:hyperlink>
    </w:p>
    <w:p w14:paraId="0DA5F41E" w14:textId="02F91BEB" w:rsidR="00650936" w:rsidRPr="002C639D" w:rsidRDefault="002B5527">
      <w:pPr>
        <w:spacing w:line="240" w:lineRule="auto"/>
        <w:rPr>
          <w:sz w:val="16"/>
          <w:szCs w:val="16"/>
          <w:lang w:val="it-IT"/>
        </w:rPr>
      </w:pPr>
      <w:r w:rsidRPr="002C639D">
        <w:rPr>
          <w:rFonts w:ascii="Daimler CS" w:hAnsi="Daimler CS"/>
          <w:sz w:val="16"/>
          <w:szCs w:val="16"/>
          <w:vertAlign w:val="superscript"/>
          <w:lang w:val="it-IT"/>
        </w:rPr>
        <w:t xml:space="preserve">(1) </w:t>
      </w:r>
      <w:r w:rsidRPr="002C639D">
        <w:rPr>
          <w:sz w:val="16"/>
          <w:szCs w:val="16"/>
          <w:lang w:val="it-IT"/>
        </w:rPr>
        <w:t>L'autonomia stimata è il risultato di simulazioni interne e di test di guida reali. L'autonomia effettiva può differire dall'autonomia stimata a causa di numerosi fattori, tra cui la topografia, le condizioni atmosferiche, la velocità, il precondizionamento, gli utilizzatori secondari, la configurazione individuale del veicolo e lo stile di guida.</w:t>
      </w:r>
      <w:r w:rsidRPr="002C639D">
        <w:rPr>
          <w:sz w:val="16"/>
          <w:szCs w:val="16"/>
          <w:lang w:val="it-IT"/>
        </w:rPr>
        <w:br/>
      </w:r>
      <w:r w:rsidRPr="002C639D">
        <w:rPr>
          <w:rFonts w:ascii="Daimler CS" w:hAnsi="Daimler CS"/>
          <w:sz w:val="16"/>
          <w:szCs w:val="16"/>
          <w:vertAlign w:val="superscript"/>
          <w:lang w:val="it-IT"/>
        </w:rPr>
        <w:lastRenderedPageBreak/>
        <w:t xml:space="preserve">(2) </w:t>
      </w:r>
      <w:r w:rsidRPr="002C639D">
        <w:rPr>
          <w:rFonts w:ascii="Daimler CS" w:hAnsi="Daimler CS"/>
          <w:sz w:val="16"/>
          <w:szCs w:val="16"/>
          <w:lang w:val="it-IT"/>
        </w:rPr>
        <w:t xml:space="preserve">I sistemi di assistenza alla guida possono fornire solo un sostegno al conducente. </w:t>
      </w:r>
      <w:r w:rsidRPr="002C639D">
        <w:rPr>
          <w:sz w:val="16"/>
          <w:szCs w:val="16"/>
          <w:lang w:val="it-IT"/>
        </w:rPr>
        <w:br/>
      </w:r>
      <w:r w:rsidRPr="002C639D">
        <w:rPr>
          <w:rFonts w:ascii="Daimler CS" w:hAnsi="Daimler CS"/>
          <w:sz w:val="16"/>
          <w:szCs w:val="16"/>
          <w:vertAlign w:val="superscript"/>
          <w:lang w:val="it-IT"/>
        </w:rPr>
        <w:t xml:space="preserve">(3) </w:t>
      </w:r>
      <w:r w:rsidRPr="002C639D">
        <w:rPr>
          <w:rFonts w:ascii="Daimler CS" w:hAnsi="Daimler CS"/>
          <w:sz w:val="16"/>
          <w:szCs w:val="16"/>
          <w:lang w:val="it-IT"/>
        </w:rPr>
        <w:t>Capacità nominale di una batteria nuova, in base a condizioni marginali definite internamente, sempre sotto la piena responsabilità della logistica del veicolo. Ciò può variare a seconda dell'applicazione e delle condizioni ambientali. </w:t>
      </w:r>
      <w:r w:rsidRPr="002C639D">
        <w:rPr>
          <w:sz w:val="16"/>
          <w:szCs w:val="16"/>
          <w:lang w:val="it-IT"/>
        </w:rPr>
        <w:br/>
      </w:r>
      <w:r w:rsidRPr="002C639D">
        <w:rPr>
          <w:rFonts w:ascii="Daimler CS" w:hAnsi="Daimler CS"/>
          <w:sz w:val="16"/>
          <w:szCs w:val="16"/>
          <w:vertAlign w:val="superscript"/>
          <w:lang w:val="it-IT"/>
        </w:rPr>
        <w:t>(4)</w:t>
      </w:r>
      <w:r w:rsidRPr="002C639D">
        <w:rPr>
          <w:rFonts w:ascii="Daimler CS" w:hAnsi="Daimler CS"/>
          <w:sz w:val="16"/>
          <w:szCs w:val="16"/>
          <w:lang w:val="it-IT"/>
        </w:rPr>
        <w:t xml:space="preserve"> L'autonomia è stata rilevata internamente in condizioni di prova specifiche, dopo il precondizionamento con una motrice per semirimorchio 4x2 con una massa totale della combinazione di 40 tonnellate a una temperatura esterna di 20 °C nel trasporto a lungo raggio e può discostarsi dai valori rilevati secondo la norma (UE) 2017/2400.</w:t>
      </w:r>
      <w:r w:rsidRPr="002C639D">
        <w:rPr>
          <w:sz w:val="16"/>
          <w:szCs w:val="16"/>
          <w:lang w:val="it-IT"/>
        </w:rPr>
        <w:br/>
        <w:t xml:space="preserve"> </w:t>
      </w:r>
      <w:r w:rsidRPr="002C639D">
        <w:rPr>
          <w:sz w:val="16"/>
          <w:szCs w:val="16"/>
          <w:vertAlign w:val="superscript"/>
          <w:lang w:val="it-IT"/>
        </w:rPr>
        <w:t>(5)</w:t>
      </w:r>
      <w:r w:rsidRPr="002C639D">
        <w:rPr>
          <w:sz w:val="16"/>
          <w:szCs w:val="16"/>
          <w:lang w:val="it-IT"/>
        </w:rPr>
        <w:t xml:space="preserve"> Il tempo di ricarica si basa sulle condizioni definite per gli autocarri pesanti in ISO/SAE 12906 - con potenza di ricarica di 400 kW presso una stazione di ricarica rapida CC standard da 500 A.</w:t>
      </w:r>
      <w:r w:rsidRPr="002C639D">
        <w:rPr>
          <w:sz w:val="16"/>
          <w:szCs w:val="16"/>
          <w:lang w:val="it-IT"/>
        </w:rPr>
        <w:br/>
      </w:r>
      <w:r w:rsidRPr="002C639D">
        <w:rPr>
          <w:sz w:val="16"/>
          <w:szCs w:val="16"/>
          <w:vertAlign w:val="superscript"/>
          <w:lang w:val="it-IT"/>
        </w:rPr>
        <w:t>(6)</w:t>
      </w:r>
      <w:r w:rsidRPr="002C639D">
        <w:rPr>
          <w:sz w:val="16"/>
          <w:szCs w:val="16"/>
          <w:lang w:val="it-IT"/>
        </w:rPr>
        <w:t xml:space="preserve"> Il tempo di ricarica si basa sulle condizioni definite per gli autocarri pesanti in ISO/SAE 12906 - con una stazione di ricarica in MW secondo lo standard MCS (Megawatt Charging System).</w:t>
      </w:r>
      <w:r w:rsidRPr="002C639D">
        <w:rPr>
          <w:sz w:val="16"/>
          <w:szCs w:val="16"/>
          <w:lang w:val="it-IT"/>
        </w:rPr>
        <w:br/>
      </w:r>
      <w:r w:rsidRPr="002C639D">
        <w:rPr>
          <w:sz w:val="16"/>
          <w:szCs w:val="16"/>
          <w:vertAlign w:val="superscript"/>
          <w:lang w:val="it-IT"/>
        </w:rPr>
        <w:t>(7)</w:t>
      </w:r>
      <w:r w:rsidRPr="002C639D">
        <w:rPr>
          <w:sz w:val="16"/>
          <w:szCs w:val="16"/>
          <w:lang w:val="it-IT"/>
        </w:rPr>
        <w:t xml:space="preserve"> Sistema di assistenza al traffico trasversale attivo: condizioni atmosferiche, visibilità, tracciato stradale, raggi di curva stretti, e le aree del sensore sporche, danneggiate, ostruite o non completamente visibili possono influire sulle prestazioni di rivelazione. Il sistema potrebbe non reagire a oggetti al di fuori delle zone di rilevamento laterali definite, a determinati oggetti che si muovono lentamente o ad animali. Il riconoscimento di un oggetto a una determinata velocità non significa che il sistema possa avvisare tempestivamente o intervenire in frenata in tutte le condizioni.</w:t>
      </w:r>
      <w:r w:rsidRPr="002C639D">
        <w:rPr>
          <w:sz w:val="16"/>
          <w:szCs w:val="16"/>
          <w:lang w:val="it-IT"/>
        </w:rPr>
        <w:br/>
      </w:r>
      <w:r w:rsidRPr="002C639D">
        <w:rPr>
          <w:sz w:val="16"/>
          <w:szCs w:val="16"/>
          <w:vertAlign w:val="superscript"/>
          <w:lang w:val="it-IT"/>
        </w:rPr>
        <w:t>(8)</w:t>
      </w:r>
      <w:r w:rsidRPr="002C639D">
        <w:rPr>
          <w:sz w:val="16"/>
          <w:szCs w:val="16"/>
          <w:lang w:val="it-IT"/>
        </w:rPr>
        <w:t xml:space="preserve"> Active Sideguard Assist 3: la disponibilità dell'avvertimento e del sostegno alla frenata dipende dalla funzione parziale specifica, dalla velocità del veicolo, dalla situazione del traffico riconosciuta e dai limiti del sistema. Ostruzioni, posizione e direzione di movimento degli oggetti, condizioni atmosferiche e di visibilità, nonché limitazioni relative ai sensori possono influire sulle prestazioni di rilevamento. Il sistema non rileva tutte le persone o gli oggetti in tutte le condizioni.</w:t>
      </w:r>
      <w:r w:rsidRPr="002C639D">
        <w:rPr>
          <w:sz w:val="16"/>
          <w:szCs w:val="16"/>
          <w:lang w:val="it-IT"/>
        </w:rPr>
        <w:br/>
      </w:r>
      <w:r w:rsidRPr="002C639D">
        <w:rPr>
          <w:sz w:val="16"/>
          <w:szCs w:val="16"/>
          <w:vertAlign w:val="superscript"/>
          <w:lang w:val="it-IT"/>
        </w:rPr>
        <w:t>(9)</w:t>
      </w:r>
      <w:r w:rsidRPr="002C639D">
        <w:rPr>
          <w:sz w:val="16"/>
          <w:szCs w:val="16"/>
          <w:lang w:val="it-IT"/>
        </w:rPr>
        <w:t xml:space="preserve"> Dispositivo di trascinamento: Il riconoscimento di veicoli provenienti in senso contrario fino a una velocità di 120 km/h e il possibile intervento di frenata a velocità comprese tra 0 e 20 km/h descrivono diversi parametri funzionali. Pertanto non è possibile trarre conclusioni generali sulla prevenzione di una collisione.</w:t>
      </w:r>
      <w:r w:rsidRPr="002C639D">
        <w:rPr>
          <w:sz w:val="16"/>
          <w:szCs w:val="16"/>
          <w:lang w:val="it-IT"/>
        </w:rPr>
        <w:br/>
      </w:r>
      <w:r w:rsidRPr="002C639D">
        <w:rPr>
          <w:sz w:val="16"/>
          <w:szCs w:val="16"/>
          <w:vertAlign w:val="superscript"/>
          <w:lang w:val="it-IT"/>
        </w:rPr>
        <w:t>(10)</w:t>
      </w:r>
      <w:r w:rsidRPr="002C639D">
        <w:rPr>
          <w:sz w:val="16"/>
          <w:szCs w:val="16"/>
          <w:lang w:val="it-IT"/>
        </w:rPr>
        <w:t xml:space="preserve"> Active Drive Assist 3: L'Active Drive Assist 3 è un sistema di livello 2. Il conducente deve osservare costantemente la situazione del traffico, rimanere pronto ad assumere il comando del veicolo e tenere le mani sul volante. Il sostegno nella marcia trasversale dipende, tra l'altro, dal riconoscimento della corsia di marcia e dalle linee di demarcazione della carreggiata rilevanti. Il sistema è inizialmente disponibile per l'Actros.</w:t>
      </w:r>
      <w:r w:rsidRPr="002C639D">
        <w:rPr>
          <w:sz w:val="16"/>
          <w:szCs w:val="16"/>
          <w:lang w:val="it-IT"/>
        </w:rPr>
        <w:br/>
      </w:r>
      <w:r w:rsidRPr="002C639D">
        <w:rPr>
          <w:sz w:val="16"/>
          <w:szCs w:val="16"/>
          <w:vertAlign w:val="superscript"/>
          <w:lang w:val="it-IT"/>
        </w:rPr>
        <w:t>(11)</w:t>
      </w:r>
      <w:r w:rsidRPr="002C639D">
        <w:rPr>
          <w:sz w:val="16"/>
          <w:szCs w:val="16"/>
          <w:lang w:val="it-IT"/>
        </w:rPr>
        <w:t xml:space="preserve"> Attention Assist 2: Il sistema non fornisce una diagnosi medica e non determina in modo definitivo affaticamento, distrazione o condizioni mediche. Un avvertimento non significa necessariamente che il conducente sia effettivamente stanco o distratto. L'assenza di un avvertimento non significa che il conducente sia attento o idoneo alla guida. L'Attention Assist 2 non sostituisce la valutazione dell'idoneità alla guida da parte del conducente o la compliance ai tempi di guida e di riposo prescritti per legge.</w:t>
      </w:r>
    </w:p>
    <w:p w14:paraId="2B39690D" w14:textId="77777777" w:rsidR="00650936" w:rsidRPr="002C639D" w:rsidRDefault="00650936">
      <w:pPr>
        <w:pStyle w:val="54TableAnnotation"/>
        <w:rPr>
          <w:lang w:val="it-IT"/>
        </w:rPr>
      </w:pPr>
    </w:p>
    <w:p w14:paraId="796DC7EE" w14:textId="44D14463" w:rsidR="00650936" w:rsidRPr="002C639D" w:rsidRDefault="002B5527">
      <w:pPr>
        <w:pStyle w:val="54TableAnnotation"/>
        <w:rPr>
          <w:lang w:val="it-IT"/>
        </w:rPr>
        <w:sectPr w:rsidR="00650936" w:rsidRPr="002C639D">
          <w:headerReference w:type="first" r:id="rId18"/>
          <w:endnotePr>
            <w:numFmt w:val="decimal"/>
          </w:endnotePr>
          <w:type w:val="continuous"/>
          <w:pgSz w:w="11907" w:h="16839" w:code="9"/>
          <w:pgMar w:top="1138" w:right="1368" w:bottom="1397" w:left="1368" w:header="432" w:footer="737" w:gutter="0"/>
          <w:cols w:space="720"/>
          <w:titlePg/>
          <w:docGrid w:linePitch="326"/>
        </w:sectPr>
      </w:pPr>
      <w:r w:rsidRPr="002C639D">
        <w:rPr>
          <w:lang w:val="it-IT"/>
        </w:rPr>
        <w:br/>
      </w:r>
    </w:p>
    <w:p w14:paraId="0EB9A8B3" w14:textId="77777777" w:rsidR="00650936" w:rsidRPr="002C639D" w:rsidRDefault="002B5527">
      <w:pPr>
        <w:pStyle w:val="30ContactsSubhead"/>
        <w:rPr>
          <w:lang w:val="it-IT"/>
        </w:rPr>
      </w:pPr>
      <w:r w:rsidRPr="002C639D">
        <w:rPr>
          <w:lang w:val="it-IT"/>
        </w:rPr>
        <w:t>Contatto</w:t>
      </w:r>
    </w:p>
    <w:p w14:paraId="0389A50F" w14:textId="113658C5" w:rsidR="00650936" w:rsidRPr="002C639D" w:rsidRDefault="002B5527">
      <w:pPr>
        <w:pStyle w:val="31ContactsText"/>
        <w:rPr>
          <w:rStyle w:val="Enfasigrassetto"/>
          <w:lang w:val="it-IT"/>
        </w:rPr>
      </w:pPr>
      <w:r w:rsidRPr="002C639D">
        <w:rPr>
          <w:rStyle w:val="Enfasigrassetto"/>
          <w:lang w:val="it-IT"/>
        </w:rPr>
        <w:t>Peter Smodej</w:t>
      </w:r>
    </w:p>
    <w:p w14:paraId="528DF59B" w14:textId="043B9DF7" w:rsidR="00650936" w:rsidRPr="002C639D" w:rsidRDefault="002B5527">
      <w:pPr>
        <w:pStyle w:val="31ContactsText"/>
        <w:rPr>
          <w:lang w:val="it-IT"/>
        </w:rPr>
      </w:pPr>
      <w:r w:rsidRPr="002C639D">
        <w:rPr>
          <w:lang w:val="it-IT"/>
        </w:rPr>
        <w:t>+49 176 30936446</w:t>
      </w:r>
    </w:p>
    <w:p w14:paraId="387F1D44" w14:textId="37CC1798" w:rsidR="00650936" w:rsidRPr="002C639D" w:rsidRDefault="002B5527">
      <w:pPr>
        <w:pStyle w:val="31ContactsText"/>
        <w:rPr>
          <w:rStyle w:val="Enfasigrassetto"/>
          <w:lang w:val="it-IT"/>
        </w:rPr>
      </w:pPr>
      <w:hyperlink r:id="rId19" w:history="1">
        <w:r w:rsidRPr="002C639D">
          <w:rPr>
            <w:rStyle w:val="Collegamentoipertestuale"/>
            <w:lang w:val="it-IT"/>
          </w:rPr>
          <w:t>peter.smodej@daimlertruck.com</w:t>
        </w:r>
      </w:hyperlink>
      <w:r w:rsidRPr="002C639D">
        <w:rPr>
          <w:lang w:val="it-IT"/>
        </w:rPr>
        <w:br/>
      </w:r>
      <w:r w:rsidRPr="002C639D">
        <w:rPr>
          <w:lang w:val="it-IT"/>
        </w:rPr>
        <w:br/>
      </w:r>
      <w:r w:rsidRPr="002C639D">
        <w:rPr>
          <w:rStyle w:val="Enfasigrassetto"/>
          <w:lang w:val="it-IT"/>
        </w:rPr>
        <w:t>Ulrike Burkhart</w:t>
      </w:r>
    </w:p>
    <w:p w14:paraId="7F928FCB" w14:textId="21C76DED" w:rsidR="00650936" w:rsidRPr="002C639D" w:rsidRDefault="002B5527">
      <w:pPr>
        <w:pStyle w:val="31ContactsText"/>
        <w:rPr>
          <w:lang w:val="it-IT"/>
        </w:rPr>
      </w:pPr>
      <w:r w:rsidRPr="002C639D">
        <w:rPr>
          <w:lang w:val="it-IT"/>
        </w:rPr>
        <w:t>+49 160 861 3757</w:t>
      </w:r>
    </w:p>
    <w:p w14:paraId="34A353A3" w14:textId="6326E333" w:rsidR="00650936" w:rsidRPr="002C639D" w:rsidRDefault="002B5527">
      <w:pPr>
        <w:pStyle w:val="31ContactsText"/>
        <w:rPr>
          <w:lang w:val="it-IT"/>
        </w:rPr>
      </w:pPr>
      <w:r w:rsidRPr="002C639D">
        <w:rPr>
          <w:lang w:val="it-IT"/>
        </w:rPr>
        <w:t>ulrike.burkhart@daimlertruck.com</w:t>
      </w:r>
    </w:p>
    <w:p w14:paraId="2595515A" w14:textId="4848B584" w:rsidR="00650936" w:rsidRPr="002C639D" w:rsidRDefault="002B5527">
      <w:pPr>
        <w:pStyle w:val="31ContactsText"/>
        <w:rPr>
          <w:rFonts w:asciiTheme="minorHAnsi" w:hAnsiTheme="minorHAnsi"/>
          <w:b/>
          <w:bCs/>
          <w:lang w:val="it-IT"/>
        </w:rPr>
      </w:pPr>
      <w:r w:rsidRPr="002C639D">
        <w:rPr>
          <w:lang w:val="it-IT"/>
        </w:rPr>
        <w:br/>
      </w:r>
      <w:r w:rsidRPr="002C639D">
        <w:rPr>
          <w:rStyle w:val="Enfasigrassetto"/>
          <w:lang w:val="it-IT"/>
        </w:rPr>
        <w:t>Carola Pfeifle</w:t>
      </w:r>
      <w:r w:rsidRPr="002C639D">
        <w:rPr>
          <w:rStyle w:val="Enfasigrassetto"/>
          <w:lang w:val="it-IT"/>
        </w:rPr>
        <w:br/>
      </w:r>
      <w:r w:rsidRPr="002C639D">
        <w:rPr>
          <w:lang w:val="it-IT"/>
        </w:rPr>
        <w:t>+49 160 8612423</w:t>
      </w:r>
      <w:r w:rsidRPr="002C639D">
        <w:rPr>
          <w:rFonts w:asciiTheme="minorHAnsi" w:hAnsiTheme="minorHAnsi"/>
          <w:b/>
          <w:bCs/>
          <w:lang w:val="it-IT"/>
        </w:rPr>
        <w:br/>
      </w:r>
      <w:r w:rsidRPr="002C639D">
        <w:rPr>
          <w:lang w:val="it-IT"/>
        </w:rPr>
        <w:t>carola.pfeifle@daimlertruck.com</w:t>
      </w:r>
    </w:p>
    <w:p w14:paraId="2B142E40" w14:textId="78CC5579" w:rsidR="00650936" w:rsidRPr="002C639D" w:rsidRDefault="00650936">
      <w:pPr>
        <w:pStyle w:val="31ContactsText"/>
        <w:rPr>
          <w:lang w:val="it-IT"/>
        </w:rPr>
      </w:pPr>
    </w:p>
    <w:p w14:paraId="403F1927" w14:textId="77777777" w:rsidR="00650936" w:rsidRPr="002C639D" w:rsidRDefault="002B5527">
      <w:pPr>
        <w:pStyle w:val="08URL"/>
        <w:rPr>
          <w:rStyle w:val="HyperlinkWithoutUnderline"/>
          <w:lang w:val="it-IT"/>
        </w:rPr>
      </w:pPr>
      <w:hyperlink r:id="rId20" w:history="1">
        <w:r w:rsidRPr="002C639D">
          <w:rPr>
            <w:rStyle w:val="HyperlinkWithoutUnderline"/>
            <w:lang w:val="it-IT"/>
          </w:rPr>
          <w:t>newsroom.daimlertruck.com</w:t>
        </w:r>
      </w:hyperlink>
    </w:p>
    <w:p w14:paraId="4FB4C715" w14:textId="77777777" w:rsidR="00650936" w:rsidRPr="002C639D" w:rsidRDefault="002B5527">
      <w:pPr>
        <w:pStyle w:val="08URL"/>
        <w:rPr>
          <w:rStyle w:val="HyperlinkWithoutUnderline"/>
          <w:lang w:val="it-IT"/>
        </w:rPr>
        <w:sectPr w:rsidR="00650936" w:rsidRPr="002C639D">
          <w:headerReference w:type="first" r:id="rId21"/>
          <w:endnotePr>
            <w:numFmt w:val="decimal"/>
          </w:endnotePr>
          <w:type w:val="continuous"/>
          <w:pgSz w:w="11907" w:h="16839" w:code="9"/>
          <w:pgMar w:top="1138" w:right="1368" w:bottom="1397" w:left="1368" w:header="432" w:footer="737" w:gutter="0"/>
          <w:cols w:space="720"/>
          <w:titlePg/>
          <w:docGrid w:linePitch="326"/>
        </w:sectPr>
      </w:pPr>
      <w:hyperlink r:id="rId22" w:history="1">
        <w:r w:rsidRPr="002C639D">
          <w:rPr>
            <w:rStyle w:val="HyperlinkWithoutUnderline"/>
            <w:lang w:val="it-IT"/>
          </w:rPr>
          <w:t>daimlertruck.com</w:t>
        </w:r>
      </w:hyperlink>
    </w:p>
    <w:p w14:paraId="65464944" w14:textId="77777777" w:rsidR="00650936" w:rsidRPr="002C639D" w:rsidRDefault="002B5527">
      <w:pPr>
        <w:pStyle w:val="40DisclaimerBoilerplate"/>
        <w:rPr>
          <w:rStyle w:val="Enfasigrassetto"/>
          <w:lang w:val="it-IT"/>
        </w:rPr>
      </w:pPr>
      <w:r w:rsidRPr="002C639D">
        <w:rPr>
          <w:rStyle w:val="Enfasigrassetto"/>
          <w:lang w:val="it-IT"/>
        </w:rPr>
        <w:t>Dichiarazioni previsionali</w:t>
      </w:r>
    </w:p>
    <w:p w14:paraId="5475B155" w14:textId="77777777" w:rsidR="00650936" w:rsidRPr="002C639D" w:rsidRDefault="002B5527">
      <w:pPr>
        <w:pStyle w:val="40DisclaimerBoilerplate"/>
        <w:rPr>
          <w:lang w:val="it-IT"/>
        </w:rPr>
      </w:pPr>
      <w:r w:rsidRPr="002C639D">
        <w:rPr>
          <w:lang w:val="it-IT"/>
        </w:rPr>
        <w:t xml:space="preserve">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 prospettive di </w:t>
      </w:r>
      <w:r w:rsidRPr="002C639D">
        <w:rPr>
          <w:lang w:val="it-IT"/>
        </w:rPr>
        <w:lastRenderedPageBreak/>
        <w:t>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dei quali sono descritti nella sezione "Risk and Opportunity Reports" dell'attuale Annual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esistenti il giorno della loro pubblicazione.</w:t>
      </w:r>
    </w:p>
    <w:p w14:paraId="4220FED8" w14:textId="77777777" w:rsidR="00650936" w:rsidRPr="002C639D" w:rsidRDefault="00650936">
      <w:pPr>
        <w:pStyle w:val="40DisclaimerBoilerplate"/>
        <w:rPr>
          <w:lang w:val="it-IT"/>
        </w:rPr>
      </w:pPr>
    </w:p>
    <w:p w14:paraId="06DD6CB4" w14:textId="77777777" w:rsidR="00650936" w:rsidRPr="002C639D" w:rsidRDefault="002B5527">
      <w:pPr>
        <w:pStyle w:val="40DisclaimerBoilerplate"/>
        <w:rPr>
          <w:rStyle w:val="Enfasigrassetto"/>
          <w:lang w:val="it-IT"/>
        </w:rPr>
      </w:pPr>
      <w:r w:rsidRPr="002C639D">
        <w:rPr>
          <w:rStyle w:val="Enfasigrassetto"/>
          <w:lang w:val="it-IT"/>
        </w:rPr>
        <w:t>Daimler Truck in breve</w:t>
      </w:r>
    </w:p>
    <w:p w14:paraId="779FECC2" w14:textId="3DF9EF96" w:rsidR="00650936" w:rsidRPr="002C639D" w:rsidRDefault="002B5527">
      <w:pPr>
        <w:pStyle w:val="40DisclaimerBoilerplate"/>
        <w:rPr>
          <w:lang w:val="it-IT"/>
        </w:rPr>
      </w:pPr>
      <w:r w:rsidRPr="002C639D">
        <w:rPr>
          <w:lang w:val="it-IT"/>
        </w:rPr>
        <w:t xml:space="preserve">Daimler Truck è uno dei principali costruttori di veicoli industriali al mondo, con </w:t>
      </w:r>
      <w:r w:rsidRPr="002C639D">
        <w:rPr>
          <w:rStyle w:val="Enfasigrassetto"/>
          <w:lang w:val="it-IT"/>
        </w:rPr>
        <w:t>35 sedi principali</w:t>
      </w:r>
      <w:r w:rsidRPr="002C639D">
        <w:rPr>
          <w:lang w:val="it-IT"/>
        </w:rPr>
        <w:t xml:space="preserve"> e circa 100.000 dipendenti  in tutto il mondo. Con </w:t>
      </w:r>
      <w:r w:rsidRPr="002C639D">
        <w:rPr>
          <w:rStyle w:val="Enfasigrassetto"/>
          <w:lang w:val="it-IT"/>
        </w:rPr>
        <w:t>130 anni</w:t>
      </w:r>
      <w:r w:rsidRPr="002C639D">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 in </w:t>
      </w:r>
      <w:r w:rsidRPr="002C639D">
        <w:rPr>
          <w:rStyle w:val="Enfasigrassetto"/>
          <w:lang w:val="it-IT"/>
        </w:rPr>
        <w:t>quattro segmenti chiave</w:t>
      </w:r>
      <w:r w:rsidRPr="002C639D">
        <w:rPr>
          <w:lang w:val="it-IT"/>
        </w:rPr>
        <w:t>: autocarri nordamericani (Freightliner, Western Star, autobus Thomas Built), autocarri Mercedes-Benz (incluso BharatBenz),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connettività.</w:t>
      </w:r>
      <w:r>
        <w:rPr>
          <w:noProof/>
        </w:rPr>
        <mc:AlternateContent>
          <mc:Choice Requires="wps">
            <w:drawing>
              <wp:anchor distT="0" distB="0" distL="114300" distR="114300" simplePos="0" relativeHeight="251658240"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03569997" w14:textId="77777777" w:rsidR="00650936" w:rsidRDefault="002B5527">
                            <w:pPr>
                              <w:pStyle w:val="06Footer"/>
                              <w:rPr>
                                <w:rStyle w:val="Enfasigrassetto"/>
                                <w:b w:val="0"/>
                                <w:bCs w:val="0"/>
                              </w:rPr>
                            </w:pPr>
                            <w:r>
                              <w:rPr>
                                <w:rStyle w:val="Enfasigrassetto"/>
                                <w:b w:val="0"/>
                                <w:bCs w:val="0"/>
                              </w:rPr>
                              <w:t>Daimler Truck AG</w:t>
                            </w:r>
                          </w:p>
                          <w:p w14:paraId="2C4EF865" w14:textId="77777777" w:rsidR="00650936" w:rsidRDefault="002B5527">
                            <w:pPr>
                              <w:pStyle w:val="06Footer"/>
                              <w:rPr>
                                <w:rStyle w:val="Enfasigrassetto"/>
                                <w:b w:val="0"/>
                                <w:bCs w:val="0"/>
                              </w:rPr>
                            </w:pPr>
                            <w:r>
                              <w:rPr>
                                <w:rStyle w:val="Enfasigrassetto"/>
                                <w:b w:val="0"/>
                                <w:bCs w:val="0"/>
                              </w:rPr>
                              <w:t>Fasanenweg 10</w:t>
                            </w:r>
                          </w:p>
                          <w:p w14:paraId="6C9C108C" w14:textId="77777777" w:rsidR="00650936" w:rsidRDefault="002B5527">
                            <w:pPr>
                              <w:pStyle w:val="06Footer"/>
                              <w:rPr>
                                <w:rStyle w:val="Enfasigrassetto"/>
                                <w:b w:val="0"/>
                                <w:bCs w:val="0"/>
                              </w:rPr>
                            </w:pPr>
                            <w:r>
                              <w:rPr>
                                <w:rStyle w:val="Enfasigrassetto"/>
                                <w:b w:val="0"/>
                                <w:bCs w:val="0"/>
                              </w:rPr>
                              <w:t>70771 Leinfelden-Echterdingen, Germania</w:t>
                            </w:r>
                          </w:p>
                          <w:p w14:paraId="3A33C1F5" w14:textId="77777777" w:rsidR="00650936" w:rsidRDefault="002B5527">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03569997" w14:textId="77777777" w:rsidR="00650936" w:rsidRDefault="002B5527">
                      <w:pPr>
                        <w:pStyle w:val="06Footer"/>
                        <w:rPr>
                          <w:rStyle w:val="Enfasigrassetto"/>
                          <w:b w:val="0"/>
                          <w:bCs w:val="0"/>
                        </w:rPr>
                      </w:pPr>
                      <w:r>
                        <w:rPr>
                          <w:rStyle w:val="Enfasigrassetto"/>
                          <w:b w:val="0"/>
                          <w:bCs w:val="0"/>
                        </w:rPr>
                        <w:t>Daimler Truck AG</w:t>
                      </w:r>
                    </w:p>
                    <w:p w14:paraId="2C4EF865" w14:textId="77777777" w:rsidR="00650936" w:rsidRDefault="002B5527">
                      <w:pPr>
                        <w:pStyle w:val="06Footer"/>
                        <w:rPr>
                          <w:rStyle w:val="Enfasigrassetto"/>
                          <w:b w:val="0"/>
                          <w:bCs w:val="0"/>
                        </w:rPr>
                      </w:pPr>
                      <w:r>
                        <w:rPr>
                          <w:rStyle w:val="Enfasigrassetto"/>
                          <w:b w:val="0"/>
                          <w:bCs w:val="0"/>
                        </w:rPr>
                        <w:t>Fasanenweg 10</w:t>
                      </w:r>
                    </w:p>
                    <w:p w14:paraId="6C9C108C" w14:textId="77777777" w:rsidR="00650936" w:rsidRDefault="002B5527">
                      <w:pPr>
                        <w:pStyle w:val="06Footer"/>
                        <w:rPr>
                          <w:rStyle w:val="Enfasigrassetto"/>
                          <w:b w:val="0"/>
                          <w:bCs w:val="0"/>
                        </w:rPr>
                      </w:pPr>
                      <w:r>
                        <w:rPr>
                          <w:rStyle w:val="Enfasigrassetto"/>
                          <w:b w:val="0"/>
                          <w:bCs w:val="0"/>
                        </w:rPr>
                        <w:t>70771 Leinfelden-Echterdingen, Germania</w:t>
                      </w:r>
                    </w:p>
                    <w:p w14:paraId="3A33C1F5" w14:textId="77777777" w:rsidR="00650936" w:rsidRDefault="002B5527">
                      <w:pPr>
                        <w:pStyle w:val="06Footer"/>
                      </w:pPr>
                      <w:r>
                        <w:rPr>
                          <w:rStyle w:val="Enfasigrassetto"/>
                          <w:b w:val="0"/>
                          <w:bCs w:val="0"/>
                        </w:rPr>
                        <w:t>newsroom.daimlertruck.com</w:t>
                      </w:r>
                    </w:p>
                  </w:txbxContent>
                </v:textbox>
                <w10:wrap anchorx="margin" anchory="margin"/>
                <w10:anchorlock/>
              </v:shape>
            </w:pict>
          </mc:Fallback>
        </mc:AlternateContent>
      </w:r>
    </w:p>
    <w:p w14:paraId="1F717C5E" w14:textId="77777777" w:rsidR="00650936" w:rsidRPr="002C639D" w:rsidRDefault="00650936">
      <w:pPr>
        <w:pStyle w:val="40DisclaimerBoilerplate"/>
        <w:rPr>
          <w:lang w:val="it-IT"/>
        </w:rPr>
      </w:pPr>
    </w:p>
    <w:sectPr w:rsidR="00650936" w:rsidRPr="002C639D">
      <w:headerReference w:type="first" r:id="rId23"/>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8373" w14:textId="77777777" w:rsidR="005F2DB2" w:rsidRDefault="005F2DB2">
      <w:pPr>
        <w:pStyle w:val="Testonotadichiusura"/>
      </w:pPr>
    </w:p>
  </w:endnote>
  <w:endnote w:type="continuationSeparator" w:id="0">
    <w:p w14:paraId="6E30B3A0" w14:textId="77777777" w:rsidR="005F2DB2" w:rsidRDefault="005F2DB2">
      <w:pPr>
        <w:pStyle w:val="Testonotadichiusura"/>
      </w:pPr>
    </w:p>
  </w:endnote>
  <w:endnote w:type="continuationNotice" w:id="1">
    <w:p w14:paraId="759298AD" w14:textId="77777777" w:rsidR="005F2DB2" w:rsidRDefault="005F2DB2">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altName w:val="Cambria"/>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aimler CS Light">
    <w:altName w:val="Calibri"/>
    <w:charset w:val="00"/>
    <w:family w:val="auto"/>
    <w:pitch w:val="variable"/>
    <w:sig w:usb0="A00002BF" w:usb1="000060FB" w:usb2="00000000" w:usb3="00000000" w:csb0="000001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E2A5" w14:textId="77777777" w:rsidR="00650936" w:rsidRDefault="002B5527">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8433938">
            <v:rect id="Rectangle 4"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d="f" strokeweight="1pt" w14:anchorId="69AC0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9D67" w14:textId="77777777" w:rsidR="00650936" w:rsidRDefault="002B5527">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0242" w14:textId="77777777" w:rsidR="005F2DB2" w:rsidRDefault="005F2DB2">
      <w:pPr>
        <w:pStyle w:val="FootnoteSeparator"/>
      </w:pPr>
      <w:r>
        <w:separator/>
      </w:r>
    </w:p>
  </w:footnote>
  <w:footnote w:type="continuationSeparator" w:id="0">
    <w:p w14:paraId="53C50573" w14:textId="77777777" w:rsidR="005F2DB2" w:rsidRDefault="005F2DB2">
      <w:pPr>
        <w:pStyle w:val="FootnoteSeparator"/>
      </w:pPr>
      <w:r>
        <w:continuationSeparator/>
      </w:r>
    </w:p>
  </w:footnote>
  <w:footnote w:type="continuationNotice" w:id="1">
    <w:p w14:paraId="657D3FEF" w14:textId="77777777" w:rsidR="005F2DB2" w:rsidRDefault="005F2DB2">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5C11" w14:textId="77777777" w:rsidR="00650936" w:rsidRDefault="002B5527">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E61" w14:textId="77777777" w:rsidR="00650936" w:rsidRDefault="002B5527">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1C59" w14:textId="77777777" w:rsidR="00650936" w:rsidRDefault="002B5527">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FCFA" w14:textId="77777777" w:rsidR="00650936" w:rsidRDefault="002B5527">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2AD2" w14:textId="77777777" w:rsidR="00650936" w:rsidRDefault="002B5527">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0B638BF"/>
    <w:multiLevelType w:val="multilevel"/>
    <w:tmpl w:val="71286EF6"/>
    <w:lvl w:ilvl="0">
      <w:start w:val="1"/>
      <w:numFmt w:val="bullet"/>
      <w:lvlText w:val=""/>
      <w:lvlJc w:val="left"/>
      <w:pPr>
        <w:tabs>
          <w:tab w:val="num" w:pos="720"/>
        </w:tabs>
        <w:ind w:left="720" w:hanging="360"/>
      </w:pPr>
      <w:rPr>
        <w:rFonts w:ascii="Symbol" w:hAnsi="Symbol"/>
        <w:sz w:val="20"/>
        <w:szCs w:val="20"/>
      </w:rPr>
    </w:lvl>
    <w:lvl w:ilvl="1" w:tentative="1">
      <w:start w:val="1"/>
      <w:numFmt w:val="bullet"/>
      <w:lvlText w:val="o"/>
      <w:lvlJc w:val="left"/>
      <w:pPr>
        <w:tabs>
          <w:tab w:val="num" w:pos="1440"/>
        </w:tabs>
        <w:ind w:left="1440" w:hanging="360"/>
      </w:pPr>
      <w:rPr>
        <w:rFonts w:ascii="Courier New" w:hAnsi="Courier New"/>
        <w:sz w:val="20"/>
        <w:szCs w:val="20"/>
      </w:rPr>
    </w:lvl>
    <w:lvl w:ilvl="2" w:tentative="1">
      <w:start w:val="1"/>
      <w:numFmt w:val="bullet"/>
      <w:lvlText w:val=""/>
      <w:lvlJc w:val="left"/>
      <w:pPr>
        <w:tabs>
          <w:tab w:val="num" w:pos="2160"/>
        </w:tabs>
        <w:ind w:left="2160" w:hanging="360"/>
      </w:pPr>
      <w:rPr>
        <w:rFonts w:ascii="Wingdings" w:hAnsi="Wingdings"/>
        <w:sz w:val="20"/>
        <w:szCs w:val="20"/>
      </w:rPr>
    </w:lvl>
    <w:lvl w:ilvl="3" w:tentative="1">
      <w:start w:val="1"/>
      <w:numFmt w:val="bullet"/>
      <w:lvlText w:val=""/>
      <w:lvlJc w:val="left"/>
      <w:pPr>
        <w:tabs>
          <w:tab w:val="num" w:pos="2880"/>
        </w:tabs>
        <w:ind w:left="2880" w:hanging="360"/>
      </w:pPr>
      <w:rPr>
        <w:rFonts w:ascii="Wingdings" w:hAnsi="Wingdings"/>
        <w:sz w:val="20"/>
        <w:szCs w:val="20"/>
      </w:rPr>
    </w:lvl>
    <w:lvl w:ilvl="4" w:tentative="1">
      <w:start w:val="1"/>
      <w:numFmt w:val="bullet"/>
      <w:lvlText w:val=""/>
      <w:lvlJc w:val="left"/>
      <w:pPr>
        <w:tabs>
          <w:tab w:val="num" w:pos="3600"/>
        </w:tabs>
        <w:ind w:left="3600" w:hanging="360"/>
      </w:pPr>
      <w:rPr>
        <w:rFonts w:ascii="Wingdings" w:hAnsi="Wingdings"/>
        <w:sz w:val="20"/>
        <w:szCs w:val="20"/>
      </w:rPr>
    </w:lvl>
    <w:lvl w:ilvl="5" w:tentative="1">
      <w:start w:val="1"/>
      <w:numFmt w:val="bullet"/>
      <w:lvlText w:val=""/>
      <w:lvlJc w:val="left"/>
      <w:pPr>
        <w:tabs>
          <w:tab w:val="num" w:pos="4320"/>
        </w:tabs>
        <w:ind w:left="4320" w:hanging="360"/>
      </w:pPr>
      <w:rPr>
        <w:rFonts w:ascii="Wingdings" w:hAnsi="Wingdings"/>
        <w:sz w:val="20"/>
        <w:szCs w:val="20"/>
      </w:rPr>
    </w:lvl>
    <w:lvl w:ilvl="6" w:tentative="1">
      <w:start w:val="1"/>
      <w:numFmt w:val="bullet"/>
      <w:lvlText w:val=""/>
      <w:lvlJc w:val="left"/>
      <w:pPr>
        <w:tabs>
          <w:tab w:val="num" w:pos="5040"/>
        </w:tabs>
        <w:ind w:left="5040" w:hanging="360"/>
      </w:pPr>
      <w:rPr>
        <w:rFonts w:ascii="Wingdings" w:hAnsi="Wingdings"/>
        <w:sz w:val="20"/>
        <w:szCs w:val="20"/>
      </w:rPr>
    </w:lvl>
    <w:lvl w:ilvl="7" w:tentative="1">
      <w:start w:val="1"/>
      <w:numFmt w:val="bullet"/>
      <w:lvlText w:val=""/>
      <w:lvlJc w:val="left"/>
      <w:pPr>
        <w:tabs>
          <w:tab w:val="num" w:pos="5760"/>
        </w:tabs>
        <w:ind w:left="5760" w:hanging="360"/>
      </w:pPr>
      <w:rPr>
        <w:rFonts w:ascii="Wingdings" w:hAnsi="Wingdings"/>
        <w:sz w:val="20"/>
        <w:szCs w:val="20"/>
      </w:rPr>
    </w:lvl>
    <w:lvl w:ilvl="8" w:tentative="1">
      <w:start w:val="1"/>
      <w:numFmt w:val="bullet"/>
      <w:lvlText w:val=""/>
      <w:lvlJc w:val="left"/>
      <w:pPr>
        <w:tabs>
          <w:tab w:val="num" w:pos="6480"/>
        </w:tabs>
        <w:ind w:left="6480" w:hanging="360"/>
      </w:pPr>
      <w:rPr>
        <w:rFonts w:ascii="Wingdings" w:hAnsi="Wingdings"/>
        <w:sz w:val="20"/>
        <w:szCs w:val="20"/>
      </w:rPr>
    </w:lvl>
  </w:abstractNum>
  <w:abstractNum w:abstractNumId="12"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4"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6"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7"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9"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20"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E8E1ACC"/>
    <w:multiLevelType w:val="hybridMultilevel"/>
    <w:tmpl w:val="70165DBC"/>
    <w:lvl w:ilvl="0" w:tplc="6346EB3E">
      <w:start w:val="1"/>
      <w:numFmt w:val="decimal"/>
      <w:lvlText w:val="(%1)"/>
      <w:lvlJc w:val="left"/>
      <w:pPr>
        <w:ind w:left="720" w:hanging="360"/>
      </w:pPr>
      <w:rPr>
        <w:sz w:val="16"/>
        <w:szCs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1342734">
    <w:abstractNumId w:val="19"/>
  </w:num>
  <w:num w:numId="2" w16cid:durableId="324282296">
    <w:abstractNumId w:val="18"/>
  </w:num>
  <w:num w:numId="3" w16cid:durableId="2065250151">
    <w:abstractNumId w:val="16"/>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7"/>
  </w:num>
  <w:num w:numId="16" w16cid:durableId="1381516285">
    <w:abstractNumId w:val="20"/>
  </w:num>
  <w:num w:numId="17" w16cid:durableId="1917006458">
    <w:abstractNumId w:val="14"/>
  </w:num>
  <w:num w:numId="18" w16cid:durableId="408888789">
    <w:abstractNumId w:val="12"/>
  </w:num>
  <w:num w:numId="19" w16cid:durableId="1321809603">
    <w:abstractNumId w:val="15"/>
  </w:num>
  <w:num w:numId="20" w16cid:durableId="283537264">
    <w:abstractNumId w:val="13"/>
  </w:num>
  <w:num w:numId="21" w16cid:durableId="867646109">
    <w:abstractNumId w:val="11"/>
  </w:num>
  <w:num w:numId="22" w16cid:durableId="3818338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F28B4"/>
    <w:rsid w:val="0000132B"/>
    <w:rsid w:val="00001BF7"/>
    <w:rsid w:val="00001CA2"/>
    <w:rsid w:val="00001E38"/>
    <w:rsid w:val="00003272"/>
    <w:rsid w:val="0000438D"/>
    <w:rsid w:val="000045B6"/>
    <w:rsid w:val="00006395"/>
    <w:rsid w:val="00007543"/>
    <w:rsid w:val="00007D97"/>
    <w:rsid w:val="00010A71"/>
    <w:rsid w:val="00012B68"/>
    <w:rsid w:val="00013BF3"/>
    <w:rsid w:val="00015AC1"/>
    <w:rsid w:val="00015FE8"/>
    <w:rsid w:val="00017377"/>
    <w:rsid w:val="00017F6B"/>
    <w:rsid w:val="00024306"/>
    <w:rsid w:val="000243A7"/>
    <w:rsid w:val="00025774"/>
    <w:rsid w:val="00025CA7"/>
    <w:rsid w:val="000265D7"/>
    <w:rsid w:val="000277A5"/>
    <w:rsid w:val="00027C6B"/>
    <w:rsid w:val="00027E78"/>
    <w:rsid w:val="00030CE7"/>
    <w:rsid w:val="00030D8D"/>
    <w:rsid w:val="00031DD6"/>
    <w:rsid w:val="00032B30"/>
    <w:rsid w:val="00034620"/>
    <w:rsid w:val="00034C4B"/>
    <w:rsid w:val="00034F26"/>
    <w:rsid w:val="000353CA"/>
    <w:rsid w:val="00037D79"/>
    <w:rsid w:val="000401CD"/>
    <w:rsid w:val="00041C1C"/>
    <w:rsid w:val="00041F3F"/>
    <w:rsid w:val="000421D2"/>
    <w:rsid w:val="0004246E"/>
    <w:rsid w:val="00042B06"/>
    <w:rsid w:val="00045880"/>
    <w:rsid w:val="0004683D"/>
    <w:rsid w:val="00046C57"/>
    <w:rsid w:val="00047515"/>
    <w:rsid w:val="00047E11"/>
    <w:rsid w:val="00047E2A"/>
    <w:rsid w:val="00050A84"/>
    <w:rsid w:val="00050DD8"/>
    <w:rsid w:val="00051AF7"/>
    <w:rsid w:val="00052D5D"/>
    <w:rsid w:val="00053B97"/>
    <w:rsid w:val="00053BCF"/>
    <w:rsid w:val="00053D14"/>
    <w:rsid w:val="00053F8E"/>
    <w:rsid w:val="00055A6B"/>
    <w:rsid w:val="00056346"/>
    <w:rsid w:val="00057B98"/>
    <w:rsid w:val="00057D99"/>
    <w:rsid w:val="0006072C"/>
    <w:rsid w:val="00060730"/>
    <w:rsid w:val="00061963"/>
    <w:rsid w:val="00062887"/>
    <w:rsid w:val="000631CC"/>
    <w:rsid w:val="00063D4F"/>
    <w:rsid w:val="00064653"/>
    <w:rsid w:val="00064CC0"/>
    <w:rsid w:val="00065A6E"/>
    <w:rsid w:val="000667A0"/>
    <w:rsid w:val="00066D74"/>
    <w:rsid w:val="00066FB6"/>
    <w:rsid w:val="000677D0"/>
    <w:rsid w:val="00070501"/>
    <w:rsid w:val="00071757"/>
    <w:rsid w:val="00072140"/>
    <w:rsid w:val="00072670"/>
    <w:rsid w:val="000749D7"/>
    <w:rsid w:val="00074AFF"/>
    <w:rsid w:val="00074D23"/>
    <w:rsid w:val="00075CE7"/>
    <w:rsid w:val="00076859"/>
    <w:rsid w:val="00077912"/>
    <w:rsid w:val="00080F55"/>
    <w:rsid w:val="00080F92"/>
    <w:rsid w:val="000848F4"/>
    <w:rsid w:val="00084AAE"/>
    <w:rsid w:val="00084BEA"/>
    <w:rsid w:val="00085981"/>
    <w:rsid w:val="000861F6"/>
    <w:rsid w:val="00087C12"/>
    <w:rsid w:val="0009130B"/>
    <w:rsid w:val="00091328"/>
    <w:rsid w:val="00092079"/>
    <w:rsid w:val="00092179"/>
    <w:rsid w:val="00092636"/>
    <w:rsid w:val="000934EC"/>
    <w:rsid w:val="000944F2"/>
    <w:rsid w:val="000948FB"/>
    <w:rsid w:val="00095158"/>
    <w:rsid w:val="000966C3"/>
    <w:rsid w:val="000973D2"/>
    <w:rsid w:val="000976C7"/>
    <w:rsid w:val="000A28EF"/>
    <w:rsid w:val="000A3F97"/>
    <w:rsid w:val="000A4D1B"/>
    <w:rsid w:val="000A5DA6"/>
    <w:rsid w:val="000A6409"/>
    <w:rsid w:val="000B01C2"/>
    <w:rsid w:val="000B0836"/>
    <w:rsid w:val="000B1324"/>
    <w:rsid w:val="000B2285"/>
    <w:rsid w:val="000B2392"/>
    <w:rsid w:val="000B2A40"/>
    <w:rsid w:val="000B3F07"/>
    <w:rsid w:val="000B3FEF"/>
    <w:rsid w:val="000B4BDF"/>
    <w:rsid w:val="000B5A5D"/>
    <w:rsid w:val="000B65A5"/>
    <w:rsid w:val="000B7B8A"/>
    <w:rsid w:val="000B7CBE"/>
    <w:rsid w:val="000C0598"/>
    <w:rsid w:val="000C1A95"/>
    <w:rsid w:val="000C3094"/>
    <w:rsid w:val="000C31B9"/>
    <w:rsid w:val="000C39D7"/>
    <w:rsid w:val="000C3DC8"/>
    <w:rsid w:val="000C45CF"/>
    <w:rsid w:val="000C4F0E"/>
    <w:rsid w:val="000C58BB"/>
    <w:rsid w:val="000C6032"/>
    <w:rsid w:val="000C7D7E"/>
    <w:rsid w:val="000D049F"/>
    <w:rsid w:val="000D0E09"/>
    <w:rsid w:val="000D1EE0"/>
    <w:rsid w:val="000D2D6E"/>
    <w:rsid w:val="000D2F39"/>
    <w:rsid w:val="000D31C0"/>
    <w:rsid w:val="000D6F75"/>
    <w:rsid w:val="000D75AD"/>
    <w:rsid w:val="000E16F9"/>
    <w:rsid w:val="000E1790"/>
    <w:rsid w:val="000E2DF5"/>
    <w:rsid w:val="000E2FEA"/>
    <w:rsid w:val="000E497A"/>
    <w:rsid w:val="000E4CEC"/>
    <w:rsid w:val="000E4DF6"/>
    <w:rsid w:val="000E6D2E"/>
    <w:rsid w:val="000E6E53"/>
    <w:rsid w:val="000E7999"/>
    <w:rsid w:val="000F1049"/>
    <w:rsid w:val="000F19C6"/>
    <w:rsid w:val="000F23A1"/>
    <w:rsid w:val="000F36DD"/>
    <w:rsid w:val="000F3D2C"/>
    <w:rsid w:val="000F46A0"/>
    <w:rsid w:val="000F548E"/>
    <w:rsid w:val="000F612A"/>
    <w:rsid w:val="000F629B"/>
    <w:rsid w:val="001005BF"/>
    <w:rsid w:val="00100E6D"/>
    <w:rsid w:val="00100F1E"/>
    <w:rsid w:val="00105492"/>
    <w:rsid w:val="00106BBD"/>
    <w:rsid w:val="0010738B"/>
    <w:rsid w:val="001076F5"/>
    <w:rsid w:val="00107DAF"/>
    <w:rsid w:val="001109BE"/>
    <w:rsid w:val="00110AA8"/>
    <w:rsid w:val="001119E9"/>
    <w:rsid w:val="00114920"/>
    <w:rsid w:val="00114A9F"/>
    <w:rsid w:val="0011764B"/>
    <w:rsid w:val="0012012C"/>
    <w:rsid w:val="001210EC"/>
    <w:rsid w:val="0012161A"/>
    <w:rsid w:val="00122175"/>
    <w:rsid w:val="001253B8"/>
    <w:rsid w:val="00125DEB"/>
    <w:rsid w:val="00126D26"/>
    <w:rsid w:val="00127002"/>
    <w:rsid w:val="00127275"/>
    <w:rsid w:val="001303A2"/>
    <w:rsid w:val="001303CE"/>
    <w:rsid w:val="001304C2"/>
    <w:rsid w:val="001314A6"/>
    <w:rsid w:val="001316F4"/>
    <w:rsid w:val="001333B0"/>
    <w:rsid w:val="001336BD"/>
    <w:rsid w:val="001345EC"/>
    <w:rsid w:val="00134AB7"/>
    <w:rsid w:val="00137089"/>
    <w:rsid w:val="00137157"/>
    <w:rsid w:val="00137687"/>
    <w:rsid w:val="00137FF9"/>
    <w:rsid w:val="00141544"/>
    <w:rsid w:val="001429C7"/>
    <w:rsid w:val="00144215"/>
    <w:rsid w:val="001449A8"/>
    <w:rsid w:val="00150421"/>
    <w:rsid w:val="0015114F"/>
    <w:rsid w:val="00151241"/>
    <w:rsid w:val="00153234"/>
    <w:rsid w:val="0015371B"/>
    <w:rsid w:val="001538EE"/>
    <w:rsid w:val="00153E2D"/>
    <w:rsid w:val="00155867"/>
    <w:rsid w:val="001558FC"/>
    <w:rsid w:val="00157585"/>
    <w:rsid w:val="0016325F"/>
    <w:rsid w:val="00164940"/>
    <w:rsid w:val="00165A8A"/>
    <w:rsid w:val="00166AA6"/>
    <w:rsid w:val="00167E26"/>
    <w:rsid w:val="00167EF0"/>
    <w:rsid w:val="00171A08"/>
    <w:rsid w:val="00171D22"/>
    <w:rsid w:val="0017244D"/>
    <w:rsid w:val="00172AEE"/>
    <w:rsid w:val="0017421B"/>
    <w:rsid w:val="00174B77"/>
    <w:rsid w:val="001772D9"/>
    <w:rsid w:val="001778BC"/>
    <w:rsid w:val="0018067E"/>
    <w:rsid w:val="00181E86"/>
    <w:rsid w:val="001836D9"/>
    <w:rsid w:val="001855EB"/>
    <w:rsid w:val="001863A1"/>
    <w:rsid w:val="00187403"/>
    <w:rsid w:val="00187DDA"/>
    <w:rsid w:val="00190361"/>
    <w:rsid w:val="0019145C"/>
    <w:rsid w:val="0019171E"/>
    <w:rsid w:val="00191A69"/>
    <w:rsid w:val="00191F4F"/>
    <w:rsid w:val="00192786"/>
    <w:rsid w:val="00195A64"/>
    <w:rsid w:val="00196E13"/>
    <w:rsid w:val="00197BA9"/>
    <w:rsid w:val="00197CB6"/>
    <w:rsid w:val="00197EDA"/>
    <w:rsid w:val="001A1401"/>
    <w:rsid w:val="001A1C9D"/>
    <w:rsid w:val="001A3B87"/>
    <w:rsid w:val="001A3CB0"/>
    <w:rsid w:val="001A3DBE"/>
    <w:rsid w:val="001A46CD"/>
    <w:rsid w:val="001A7667"/>
    <w:rsid w:val="001A7A32"/>
    <w:rsid w:val="001B037A"/>
    <w:rsid w:val="001B0AC0"/>
    <w:rsid w:val="001B0BDC"/>
    <w:rsid w:val="001B12F5"/>
    <w:rsid w:val="001B3A25"/>
    <w:rsid w:val="001B4A3E"/>
    <w:rsid w:val="001B50FD"/>
    <w:rsid w:val="001B55DB"/>
    <w:rsid w:val="001B7837"/>
    <w:rsid w:val="001B7FB9"/>
    <w:rsid w:val="001C0C4C"/>
    <w:rsid w:val="001C1309"/>
    <w:rsid w:val="001C2383"/>
    <w:rsid w:val="001C26EC"/>
    <w:rsid w:val="001C286F"/>
    <w:rsid w:val="001C49B5"/>
    <w:rsid w:val="001C738E"/>
    <w:rsid w:val="001D0269"/>
    <w:rsid w:val="001D0B97"/>
    <w:rsid w:val="001D38A8"/>
    <w:rsid w:val="001D38E9"/>
    <w:rsid w:val="001D4776"/>
    <w:rsid w:val="001D568F"/>
    <w:rsid w:val="001D5D81"/>
    <w:rsid w:val="001D5FB1"/>
    <w:rsid w:val="001D6367"/>
    <w:rsid w:val="001D6568"/>
    <w:rsid w:val="001E078C"/>
    <w:rsid w:val="001E0868"/>
    <w:rsid w:val="001E09A8"/>
    <w:rsid w:val="001E0EBF"/>
    <w:rsid w:val="001E0ED3"/>
    <w:rsid w:val="001E1A90"/>
    <w:rsid w:val="001E1DA6"/>
    <w:rsid w:val="001E2ED8"/>
    <w:rsid w:val="001E3A05"/>
    <w:rsid w:val="001E4506"/>
    <w:rsid w:val="001E45EF"/>
    <w:rsid w:val="001E5B9C"/>
    <w:rsid w:val="001E6C27"/>
    <w:rsid w:val="001E6FE6"/>
    <w:rsid w:val="001E70B0"/>
    <w:rsid w:val="001E7131"/>
    <w:rsid w:val="001E7369"/>
    <w:rsid w:val="001E73BE"/>
    <w:rsid w:val="001F0387"/>
    <w:rsid w:val="001F0A99"/>
    <w:rsid w:val="001F1596"/>
    <w:rsid w:val="001F1E33"/>
    <w:rsid w:val="001F20DC"/>
    <w:rsid w:val="001F2B82"/>
    <w:rsid w:val="001F3354"/>
    <w:rsid w:val="001F4A8B"/>
    <w:rsid w:val="001F4D09"/>
    <w:rsid w:val="001F721B"/>
    <w:rsid w:val="001F776D"/>
    <w:rsid w:val="001F7ECB"/>
    <w:rsid w:val="00200499"/>
    <w:rsid w:val="00201910"/>
    <w:rsid w:val="00202B14"/>
    <w:rsid w:val="00203109"/>
    <w:rsid w:val="00203AB6"/>
    <w:rsid w:val="00205B9E"/>
    <w:rsid w:val="00206903"/>
    <w:rsid w:val="00206AB4"/>
    <w:rsid w:val="00206C45"/>
    <w:rsid w:val="00207F45"/>
    <w:rsid w:val="00211484"/>
    <w:rsid w:val="00211912"/>
    <w:rsid w:val="00211A16"/>
    <w:rsid w:val="00211E86"/>
    <w:rsid w:val="00214FA1"/>
    <w:rsid w:val="00214FC0"/>
    <w:rsid w:val="00216133"/>
    <w:rsid w:val="0022014A"/>
    <w:rsid w:val="00220711"/>
    <w:rsid w:val="00221427"/>
    <w:rsid w:val="0022155E"/>
    <w:rsid w:val="00222105"/>
    <w:rsid w:val="002228EF"/>
    <w:rsid w:val="002228F5"/>
    <w:rsid w:val="002239C5"/>
    <w:rsid w:val="002239D6"/>
    <w:rsid w:val="00223ED8"/>
    <w:rsid w:val="00225BB2"/>
    <w:rsid w:val="00230CCB"/>
    <w:rsid w:val="00231CDA"/>
    <w:rsid w:val="00234294"/>
    <w:rsid w:val="0023431C"/>
    <w:rsid w:val="0023450A"/>
    <w:rsid w:val="0023492A"/>
    <w:rsid w:val="0023524A"/>
    <w:rsid w:val="00236713"/>
    <w:rsid w:val="002368CF"/>
    <w:rsid w:val="0023700E"/>
    <w:rsid w:val="00237D11"/>
    <w:rsid w:val="00240AA7"/>
    <w:rsid w:val="00241D08"/>
    <w:rsid w:val="0024447E"/>
    <w:rsid w:val="00244976"/>
    <w:rsid w:val="00244DDB"/>
    <w:rsid w:val="00245C63"/>
    <w:rsid w:val="0024764C"/>
    <w:rsid w:val="002501E3"/>
    <w:rsid w:val="00251584"/>
    <w:rsid w:val="00251A9F"/>
    <w:rsid w:val="00253ACC"/>
    <w:rsid w:val="00254B69"/>
    <w:rsid w:val="0025520F"/>
    <w:rsid w:val="002558FC"/>
    <w:rsid w:val="00256B17"/>
    <w:rsid w:val="00257DD5"/>
    <w:rsid w:val="00260A12"/>
    <w:rsid w:val="00261474"/>
    <w:rsid w:val="0026176E"/>
    <w:rsid w:val="00262E88"/>
    <w:rsid w:val="00263154"/>
    <w:rsid w:val="0026339E"/>
    <w:rsid w:val="002640CF"/>
    <w:rsid w:val="0026508D"/>
    <w:rsid w:val="00265703"/>
    <w:rsid w:val="00270142"/>
    <w:rsid w:val="00270342"/>
    <w:rsid w:val="00270652"/>
    <w:rsid w:val="00270D68"/>
    <w:rsid w:val="002712C0"/>
    <w:rsid w:val="00275CE7"/>
    <w:rsid w:val="00275F41"/>
    <w:rsid w:val="00277338"/>
    <w:rsid w:val="002800EC"/>
    <w:rsid w:val="00281977"/>
    <w:rsid w:val="00281D26"/>
    <w:rsid w:val="00281E54"/>
    <w:rsid w:val="002838EB"/>
    <w:rsid w:val="00285503"/>
    <w:rsid w:val="0028620E"/>
    <w:rsid w:val="00286CF7"/>
    <w:rsid w:val="00290198"/>
    <w:rsid w:val="00290B82"/>
    <w:rsid w:val="00291226"/>
    <w:rsid w:val="00291391"/>
    <w:rsid w:val="00291D82"/>
    <w:rsid w:val="00291F06"/>
    <w:rsid w:val="00292180"/>
    <w:rsid w:val="00293136"/>
    <w:rsid w:val="00293261"/>
    <w:rsid w:val="002932A9"/>
    <w:rsid w:val="00293907"/>
    <w:rsid w:val="002947C9"/>
    <w:rsid w:val="00295043"/>
    <w:rsid w:val="00295C28"/>
    <w:rsid w:val="00296D40"/>
    <w:rsid w:val="00296F61"/>
    <w:rsid w:val="00297273"/>
    <w:rsid w:val="002A0390"/>
    <w:rsid w:val="002A122F"/>
    <w:rsid w:val="002A1DAD"/>
    <w:rsid w:val="002A2BEF"/>
    <w:rsid w:val="002A3FE9"/>
    <w:rsid w:val="002A4175"/>
    <w:rsid w:val="002A4388"/>
    <w:rsid w:val="002A4498"/>
    <w:rsid w:val="002A54B9"/>
    <w:rsid w:val="002A749C"/>
    <w:rsid w:val="002A7948"/>
    <w:rsid w:val="002B0B74"/>
    <w:rsid w:val="002B10CF"/>
    <w:rsid w:val="002B1182"/>
    <w:rsid w:val="002B20CF"/>
    <w:rsid w:val="002B2DB6"/>
    <w:rsid w:val="002B34C4"/>
    <w:rsid w:val="002B3A4C"/>
    <w:rsid w:val="002B4150"/>
    <w:rsid w:val="002B43A2"/>
    <w:rsid w:val="002B4625"/>
    <w:rsid w:val="002B4FC2"/>
    <w:rsid w:val="002B5527"/>
    <w:rsid w:val="002B5752"/>
    <w:rsid w:val="002B61B4"/>
    <w:rsid w:val="002B6261"/>
    <w:rsid w:val="002B6D04"/>
    <w:rsid w:val="002B7F07"/>
    <w:rsid w:val="002C00CD"/>
    <w:rsid w:val="002C0C73"/>
    <w:rsid w:val="002C111B"/>
    <w:rsid w:val="002C22A8"/>
    <w:rsid w:val="002C2B08"/>
    <w:rsid w:val="002C3DFE"/>
    <w:rsid w:val="002C4607"/>
    <w:rsid w:val="002C48D4"/>
    <w:rsid w:val="002C5151"/>
    <w:rsid w:val="002C5917"/>
    <w:rsid w:val="002C639D"/>
    <w:rsid w:val="002C6455"/>
    <w:rsid w:val="002C6FA8"/>
    <w:rsid w:val="002C734A"/>
    <w:rsid w:val="002C7427"/>
    <w:rsid w:val="002C7959"/>
    <w:rsid w:val="002D015A"/>
    <w:rsid w:val="002D34A3"/>
    <w:rsid w:val="002D39C3"/>
    <w:rsid w:val="002D45F0"/>
    <w:rsid w:val="002D4CBB"/>
    <w:rsid w:val="002D5997"/>
    <w:rsid w:val="002D5FAB"/>
    <w:rsid w:val="002D6828"/>
    <w:rsid w:val="002D7CBD"/>
    <w:rsid w:val="002E066D"/>
    <w:rsid w:val="002E0C30"/>
    <w:rsid w:val="002E1CAA"/>
    <w:rsid w:val="002E2C88"/>
    <w:rsid w:val="002E2DE1"/>
    <w:rsid w:val="002E4130"/>
    <w:rsid w:val="002E6EC6"/>
    <w:rsid w:val="002F168F"/>
    <w:rsid w:val="002F186A"/>
    <w:rsid w:val="002F2345"/>
    <w:rsid w:val="002F29DD"/>
    <w:rsid w:val="002F59CD"/>
    <w:rsid w:val="002F6C09"/>
    <w:rsid w:val="002F73EE"/>
    <w:rsid w:val="00300C9E"/>
    <w:rsid w:val="00301004"/>
    <w:rsid w:val="00301273"/>
    <w:rsid w:val="003018E6"/>
    <w:rsid w:val="00302E35"/>
    <w:rsid w:val="0030347F"/>
    <w:rsid w:val="00303E74"/>
    <w:rsid w:val="00304B32"/>
    <w:rsid w:val="00305759"/>
    <w:rsid w:val="0030616B"/>
    <w:rsid w:val="00306CCA"/>
    <w:rsid w:val="0031006B"/>
    <w:rsid w:val="003100ED"/>
    <w:rsid w:val="003107EE"/>
    <w:rsid w:val="00310AED"/>
    <w:rsid w:val="00311880"/>
    <w:rsid w:val="00312275"/>
    <w:rsid w:val="00312C02"/>
    <w:rsid w:val="0031373F"/>
    <w:rsid w:val="00313CFE"/>
    <w:rsid w:val="00313EE6"/>
    <w:rsid w:val="00314C47"/>
    <w:rsid w:val="00315083"/>
    <w:rsid w:val="0031585D"/>
    <w:rsid w:val="00315D24"/>
    <w:rsid w:val="003162DD"/>
    <w:rsid w:val="00316C91"/>
    <w:rsid w:val="00317295"/>
    <w:rsid w:val="00317675"/>
    <w:rsid w:val="003229FA"/>
    <w:rsid w:val="00322E4D"/>
    <w:rsid w:val="00323AAC"/>
    <w:rsid w:val="00324366"/>
    <w:rsid w:val="00326040"/>
    <w:rsid w:val="003260DD"/>
    <w:rsid w:val="003272BD"/>
    <w:rsid w:val="00327E9B"/>
    <w:rsid w:val="00327F0A"/>
    <w:rsid w:val="003305BD"/>
    <w:rsid w:val="00330767"/>
    <w:rsid w:val="00330897"/>
    <w:rsid w:val="00332187"/>
    <w:rsid w:val="00332654"/>
    <w:rsid w:val="00333438"/>
    <w:rsid w:val="003335AB"/>
    <w:rsid w:val="0033446F"/>
    <w:rsid w:val="00334BAE"/>
    <w:rsid w:val="00335531"/>
    <w:rsid w:val="00336547"/>
    <w:rsid w:val="00336555"/>
    <w:rsid w:val="00336666"/>
    <w:rsid w:val="00336D1C"/>
    <w:rsid w:val="00336D21"/>
    <w:rsid w:val="0034197C"/>
    <w:rsid w:val="00342562"/>
    <w:rsid w:val="003432EF"/>
    <w:rsid w:val="003433F3"/>
    <w:rsid w:val="003452B8"/>
    <w:rsid w:val="003453B1"/>
    <w:rsid w:val="00345620"/>
    <w:rsid w:val="00345B75"/>
    <w:rsid w:val="00346552"/>
    <w:rsid w:val="00346F5C"/>
    <w:rsid w:val="003508BA"/>
    <w:rsid w:val="003518A8"/>
    <w:rsid w:val="003519A9"/>
    <w:rsid w:val="00351A94"/>
    <w:rsid w:val="00352CA9"/>
    <w:rsid w:val="0035393F"/>
    <w:rsid w:val="00354260"/>
    <w:rsid w:val="003548E3"/>
    <w:rsid w:val="00354BE5"/>
    <w:rsid w:val="00355800"/>
    <w:rsid w:val="00355F62"/>
    <w:rsid w:val="00356111"/>
    <w:rsid w:val="003565B7"/>
    <w:rsid w:val="0035793F"/>
    <w:rsid w:val="00357FC7"/>
    <w:rsid w:val="0036196E"/>
    <w:rsid w:val="00361C44"/>
    <w:rsid w:val="0036223D"/>
    <w:rsid w:val="00362E9A"/>
    <w:rsid w:val="003636EE"/>
    <w:rsid w:val="003643B2"/>
    <w:rsid w:val="0036443B"/>
    <w:rsid w:val="003645DD"/>
    <w:rsid w:val="00365380"/>
    <w:rsid w:val="0036669E"/>
    <w:rsid w:val="003673E1"/>
    <w:rsid w:val="0036743B"/>
    <w:rsid w:val="003708E1"/>
    <w:rsid w:val="00371B43"/>
    <w:rsid w:val="00371ED9"/>
    <w:rsid w:val="00372B7D"/>
    <w:rsid w:val="0037306D"/>
    <w:rsid w:val="00373A53"/>
    <w:rsid w:val="00373D11"/>
    <w:rsid w:val="00374825"/>
    <w:rsid w:val="00375011"/>
    <w:rsid w:val="00375887"/>
    <w:rsid w:val="00376CA5"/>
    <w:rsid w:val="00380ED1"/>
    <w:rsid w:val="003815FF"/>
    <w:rsid w:val="0038481E"/>
    <w:rsid w:val="0038545A"/>
    <w:rsid w:val="0038599C"/>
    <w:rsid w:val="00385FC7"/>
    <w:rsid w:val="00386D87"/>
    <w:rsid w:val="00387CB9"/>
    <w:rsid w:val="00391755"/>
    <w:rsid w:val="00391CBC"/>
    <w:rsid w:val="00392161"/>
    <w:rsid w:val="00392241"/>
    <w:rsid w:val="00392499"/>
    <w:rsid w:val="003928E2"/>
    <w:rsid w:val="00392B7F"/>
    <w:rsid w:val="0039394D"/>
    <w:rsid w:val="00393B50"/>
    <w:rsid w:val="00393D62"/>
    <w:rsid w:val="00394012"/>
    <w:rsid w:val="00395610"/>
    <w:rsid w:val="003960CD"/>
    <w:rsid w:val="00396406"/>
    <w:rsid w:val="003A04C3"/>
    <w:rsid w:val="003A2F7B"/>
    <w:rsid w:val="003A3BFD"/>
    <w:rsid w:val="003A4605"/>
    <w:rsid w:val="003A523F"/>
    <w:rsid w:val="003A5461"/>
    <w:rsid w:val="003A59CD"/>
    <w:rsid w:val="003A631A"/>
    <w:rsid w:val="003A7646"/>
    <w:rsid w:val="003B041F"/>
    <w:rsid w:val="003B08AF"/>
    <w:rsid w:val="003B10C7"/>
    <w:rsid w:val="003B24CA"/>
    <w:rsid w:val="003B2BFF"/>
    <w:rsid w:val="003B3C85"/>
    <w:rsid w:val="003B4687"/>
    <w:rsid w:val="003B57F7"/>
    <w:rsid w:val="003B786C"/>
    <w:rsid w:val="003C079A"/>
    <w:rsid w:val="003C110A"/>
    <w:rsid w:val="003C2439"/>
    <w:rsid w:val="003C2A57"/>
    <w:rsid w:val="003C30AF"/>
    <w:rsid w:val="003C371A"/>
    <w:rsid w:val="003C3C2D"/>
    <w:rsid w:val="003C4187"/>
    <w:rsid w:val="003C475D"/>
    <w:rsid w:val="003C664A"/>
    <w:rsid w:val="003C6721"/>
    <w:rsid w:val="003C68B2"/>
    <w:rsid w:val="003D0064"/>
    <w:rsid w:val="003D0F24"/>
    <w:rsid w:val="003D234D"/>
    <w:rsid w:val="003D32B8"/>
    <w:rsid w:val="003D37E7"/>
    <w:rsid w:val="003D3B95"/>
    <w:rsid w:val="003D422C"/>
    <w:rsid w:val="003D4DDA"/>
    <w:rsid w:val="003D603E"/>
    <w:rsid w:val="003D6ECA"/>
    <w:rsid w:val="003D7617"/>
    <w:rsid w:val="003D7E16"/>
    <w:rsid w:val="003E0DDA"/>
    <w:rsid w:val="003E1D09"/>
    <w:rsid w:val="003E1F8B"/>
    <w:rsid w:val="003E2797"/>
    <w:rsid w:val="003E3494"/>
    <w:rsid w:val="003E3E47"/>
    <w:rsid w:val="003E4946"/>
    <w:rsid w:val="003F0CDB"/>
    <w:rsid w:val="003F25ED"/>
    <w:rsid w:val="003F3B3C"/>
    <w:rsid w:val="003F4ED2"/>
    <w:rsid w:val="003F5C35"/>
    <w:rsid w:val="00400E4D"/>
    <w:rsid w:val="00403988"/>
    <w:rsid w:val="00403CE7"/>
    <w:rsid w:val="00403E7F"/>
    <w:rsid w:val="0040408C"/>
    <w:rsid w:val="004048A1"/>
    <w:rsid w:val="00405751"/>
    <w:rsid w:val="00405FFD"/>
    <w:rsid w:val="004060AF"/>
    <w:rsid w:val="00406BC7"/>
    <w:rsid w:val="00406D53"/>
    <w:rsid w:val="0040700B"/>
    <w:rsid w:val="0040769C"/>
    <w:rsid w:val="00410745"/>
    <w:rsid w:val="00410778"/>
    <w:rsid w:val="00410E48"/>
    <w:rsid w:val="0041112E"/>
    <w:rsid w:val="0041134B"/>
    <w:rsid w:val="004113E9"/>
    <w:rsid w:val="00411B5B"/>
    <w:rsid w:val="00411D64"/>
    <w:rsid w:val="00412939"/>
    <w:rsid w:val="0041360B"/>
    <w:rsid w:val="00413FB8"/>
    <w:rsid w:val="00414955"/>
    <w:rsid w:val="00414D22"/>
    <w:rsid w:val="0041585F"/>
    <w:rsid w:val="00415B2E"/>
    <w:rsid w:val="00416457"/>
    <w:rsid w:val="00417111"/>
    <w:rsid w:val="00417192"/>
    <w:rsid w:val="00417AEB"/>
    <w:rsid w:val="0042077B"/>
    <w:rsid w:val="00420A41"/>
    <w:rsid w:val="00420DB3"/>
    <w:rsid w:val="00420F62"/>
    <w:rsid w:val="00424D2D"/>
    <w:rsid w:val="00425025"/>
    <w:rsid w:val="00425518"/>
    <w:rsid w:val="00425843"/>
    <w:rsid w:val="00425A3D"/>
    <w:rsid w:val="00426C82"/>
    <w:rsid w:val="00427672"/>
    <w:rsid w:val="00430055"/>
    <w:rsid w:val="004302EC"/>
    <w:rsid w:val="00430AE9"/>
    <w:rsid w:val="00434425"/>
    <w:rsid w:val="00434786"/>
    <w:rsid w:val="004352B0"/>
    <w:rsid w:val="00435989"/>
    <w:rsid w:val="0044184E"/>
    <w:rsid w:val="00441EEC"/>
    <w:rsid w:val="004434D4"/>
    <w:rsid w:val="0044381C"/>
    <w:rsid w:val="00443CDD"/>
    <w:rsid w:val="0044674C"/>
    <w:rsid w:val="00446C9A"/>
    <w:rsid w:val="004479A5"/>
    <w:rsid w:val="004501EB"/>
    <w:rsid w:val="00451923"/>
    <w:rsid w:val="00452025"/>
    <w:rsid w:val="004523A8"/>
    <w:rsid w:val="00452AF0"/>
    <w:rsid w:val="0045409A"/>
    <w:rsid w:val="0045497B"/>
    <w:rsid w:val="00455F52"/>
    <w:rsid w:val="004561C9"/>
    <w:rsid w:val="00456779"/>
    <w:rsid w:val="00456BB6"/>
    <w:rsid w:val="004578E6"/>
    <w:rsid w:val="00457930"/>
    <w:rsid w:val="00457E8B"/>
    <w:rsid w:val="00461460"/>
    <w:rsid w:val="00461E64"/>
    <w:rsid w:val="004627EF"/>
    <w:rsid w:val="0046283C"/>
    <w:rsid w:val="00462BBB"/>
    <w:rsid w:val="004634E3"/>
    <w:rsid w:val="004636FA"/>
    <w:rsid w:val="00466477"/>
    <w:rsid w:val="00466762"/>
    <w:rsid w:val="00466BAE"/>
    <w:rsid w:val="00466DCE"/>
    <w:rsid w:val="004678D2"/>
    <w:rsid w:val="00470B0F"/>
    <w:rsid w:val="0047137C"/>
    <w:rsid w:val="0047198F"/>
    <w:rsid w:val="00471C77"/>
    <w:rsid w:val="0047374D"/>
    <w:rsid w:val="00473AF9"/>
    <w:rsid w:val="00474FAF"/>
    <w:rsid w:val="0047540E"/>
    <w:rsid w:val="004769BD"/>
    <w:rsid w:val="00476DA5"/>
    <w:rsid w:val="00477C15"/>
    <w:rsid w:val="004817B3"/>
    <w:rsid w:val="004822A9"/>
    <w:rsid w:val="00483D31"/>
    <w:rsid w:val="00484189"/>
    <w:rsid w:val="00484903"/>
    <w:rsid w:val="00484CEA"/>
    <w:rsid w:val="00484FCA"/>
    <w:rsid w:val="00485526"/>
    <w:rsid w:val="00485BF7"/>
    <w:rsid w:val="004860A1"/>
    <w:rsid w:val="00486A03"/>
    <w:rsid w:val="0048718A"/>
    <w:rsid w:val="00487233"/>
    <w:rsid w:val="0048779C"/>
    <w:rsid w:val="00487960"/>
    <w:rsid w:val="00487985"/>
    <w:rsid w:val="00490CAB"/>
    <w:rsid w:val="00490F16"/>
    <w:rsid w:val="00492CD6"/>
    <w:rsid w:val="004939E5"/>
    <w:rsid w:val="00493C37"/>
    <w:rsid w:val="0049557B"/>
    <w:rsid w:val="00496BF4"/>
    <w:rsid w:val="00496FEA"/>
    <w:rsid w:val="00497768"/>
    <w:rsid w:val="00497B0B"/>
    <w:rsid w:val="00497DE8"/>
    <w:rsid w:val="004A1EC8"/>
    <w:rsid w:val="004A330F"/>
    <w:rsid w:val="004A390B"/>
    <w:rsid w:val="004A49C5"/>
    <w:rsid w:val="004A4F1E"/>
    <w:rsid w:val="004A4FCA"/>
    <w:rsid w:val="004A5F6B"/>
    <w:rsid w:val="004A69B4"/>
    <w:rsid w:val="004A6E00"/>
    <w:rsid w:val="004A767A"/>
    <w:rsid w:val="004B0DA7"/>
    <w:rsid w:val="004B13FE"/>
    <w:rsid w:val="004B13FF"/>
    <w:rsid w:val="004B156D"/>
    <w:rsid w:val="004B16F1"/>
    <w:rsid w:val="004B2E93"/>
    <w:rsid w:val="004B4400"/>
    <w:rsid w:val="004B44E4"/>
    <w:rsid w:val="004B46FC"/>
    <w:rsid w:val="004B7F64"/>
    <w:rsid w:val="004C2E41"/>
    <w:rsid w:val="004C4066"/>
    <w:rsid w:val="004C50D8"/>
    <w:rsid w:val="004C6E4A"/>
    <w:rsid w:val="004C7980"/>
    <w:rsid w:val="004D009B"/>
    <w:rsid w:val="004D0391"/>
    <w:rsid w:val="004D04DE"/>
    <w:rsid w:val="004D19B9"/>
    <w:rsid w:val="004D1A41"/>
    <w:rsid w:val="004D1CB5"/>
    <w:rsid w:val="004D2BB5"/>
    <w:rsid w:val="004D3D44"/>
    <w:rsid w:val="004D4F13"/>
    <w:rsid w:val="004D4F33"/>
    <w:rsid w:val="004D54CB"/>
    <w:rsid w:val="004D593E"/>
    <w:rsid w:val="004D598F"/>
    <w:rsid w:val="004D6576"/>
    <w:rsid w:val="004D6EA7"/>
    <w:rsid w:val="004D72BA"/>
    <w:rsid w:val="004E0EDD"/>
    <w:rsid w:val="004E0FFD"/>
    <w:rsid w:val="004E29CA"/>
    <w:rsid w:val="004E32FC"/>
    <w:rsid w:val="004E3564"/>
    <w:rsid w:val="004E39E5"/>
    <w:rsid w:val="004E4121"/>
    <w:rsid w:val="004E641F"/>
    <w:rsid w:val="004E7D56"/>
    <w:rsid w:val="004F1317"/>
    <w:rsid w:val="004F297F"/>
    <w:rsid w:val="004F2FA9"/>
    <w:rsid w:val="004F3C4E"/>
    <w:rsid w:val="004F42C2"/>
    <w:rsid w:val="004F50C4"/>
    <w:rsid w:val="004F5D56"/>
    <w:rsid w:val="004F5D57"/>
    <w:rsid w:val="004F6432"/>
    <w:rsid w:val="004F6CCE"/>
    <w:rsid w:val="004F72FD"/>
    <w:rsid w:val="004F7B42"/>
    <w:rsid w:val="00501306"/>
    <w:rsid w:val="00501311"/>
    <w:rsid w:val="00501696"/>
    <w:rsid w:val="00501B8A"/>
    <w:rsid w:val="0050200C"/>
    <w:rsid w:val="0050308A"/>
    <w:rsid w:val="005030C0"/>
    <w:rsid w:val="00503755"/>
    <w:rsid w:val="00503B8C"/>
    <w:rsid w:val="00504ADE"/>
    <w:rsid w:val="00505CC4"/>
    <w:rsid w:val="00505E23"/>
    <w:rsid w:val="00507AC1"/>
    <w:rsid w:val="005100DD"/>
    <w:rsid w:val="005110A1"/>
    <w:rsid w:val="00511140"/>
    <w:rsid w:val="005111A0"/>
    <w:rsid w:val="00511CBB"/>
    <w:rsid w:val="00512BDA"/>
    <w:rsid w:val="00512FDC"/>
    <w:rsid w:val="00513905"/>
    <w:rsid w:val="005141F9"/>
    <w:rsid w:val="00514CF1"/>
    <w:rsid w:val="00514D61"/>
    <w:rsid w:val="0051604C"/>
    <w:rsid w:val="00517387"/>
    <w:rsid w:val="00517661"/>
    <w:rsid w:val="005178B0"/>
    <w:rsid w:val="00517B9F"/>
    <w:rsid w:val="0052123E"/>
    <w:rsid w:val="0052139E"/>
    <w:rsid w:val="0052177A"/>
    <w:rsid w:val="0052287A"/>
    <w:rsid w:val="00522AB4"/>
    <w:rsid w:val="00522E43"/>
    <w:rsid w:val="0052334A"/>
    <w:rsid w:val="005236C3"/>
    <w:rsid w:val="0052510E"/>
    <w:rsid w:val="005253E3"/>
    <w:rsid w:val="00525724"/>
    <w:rsid w:val="00525752"/>
    <w:rsid w:val="00525E9A"/>
    <w:rsid w:val="005271BE"/>
    <w:rsid w:val="005301D4"/>
    <w:rsid w:val="0053145E"/>
    <w:rsid w:val="005325E9"/>
    <w:rsid w:val="00532800"/>
    <w:rsid w:val="00532881"/>
    <w:rsid w:val="0053375B"/>
    <w:rsid w:val="00534356"/>
    <w:rsid w:val="00534AF9"/>
    <w:rsid w:val="005366A9"/>
    <w:rsid w:val="005370CE"/>
    <w:rsid w:val="00537587"/>
    <w:rsid w:val="00540D8B"/>
    <w:rsid w:val="00541ECA"/>
    <w:rsid w:val="005440F3"/>
    <w:rsid w:val="00544966"/>
    <w:rsid w:val="00545B03"/>
    <w:rsid w:val="00546E64"/>
    <w:rsid w:val="00547238"/>
    <w:rsid w:val="005472D5"/>
    <w:rsid w:val="00547577"/>
    <w:rsid w:val="00553031"/>
    <w:rsid w:val="00554741"/>
    <w:rsid w:val="00554954"/>
    <w:rsid w:val="005551A9"/>
    <w:rsid w:val="0055590F"/>
    <w:rsid w:val="005560BA"/>
    <w:rsid w:val="00557DB9"/>
    <w:rsid w:val="00560416"/>
    <w:rsid w:val="00560447"/>
    <w:rsid w:val="00560F86"/>
    <w:rsid w:val="00561AFD"/>
    <w:rsid w:val="005627FB"/>
    <w:rsid w:val="00562C9E"/>
    <w:rsid w:val="00562F01"/>
    <w:rsid w:val="00563A5F"/>
    <w:rsid w:val="00563F88"/>
    <w:rsid w:val="00564C1F"/>
    <w:rsid w:val="00565AD8"/>
    <w:rsid w:val="00567016"/>
    <w:rsid w:val="0056779D"/>
    <w:rsid w:val="00570AE4"/>
    <w:rsid w:val="005713B6"/>
    <w:rsid w:val="005725E8"/>
    <w:rsid w:val="005725FB"/>
    <w:rsid w:val="00573252"/>
    <w:rsid w:val="00574152"/>
    <w:rsid w:val="00574550"/>
    <w:rsid w:val="005749B2"/>
    <w:rsid w:val="00574C11"/>
    <w:rsid w:val="0058098A"/>
    <w:rsid w:val="0058153D"/>
    <w:rsid w:val="0058176B"/>
    <w:rsid w:val="00582408"/>
    <w:rsid w:val="00582794"/>
    <w:rsid w:val="005835AC"/>
    <w:rsid w:val="00584E14"/>
    <w:rsid w:val="00586061"/>
    <w:rsid w:val="00586121"/>
    <w:rsid w:val="00586635"/>
    <w:rsid w:val="00587655"/>
    <w:rsid w:val="005876A9"/>
    <w:rsid w:val="00590317"/>
    <w:rsid w:val="0059071B"/>
    <w:rsid w:val="005913AB"/>
    <w:rsid w:val="00591531"/>
    <w:rsid w:val="00591540"/>
    <w:rsid w:val="005920CE"/>
    <w:rsid w:val="0059223B"/>
    <w:rsid w:val="0059283F"/>
    <w:rsid w:val="00593A60"/>
    <w:rsid w:val="005952C5"/>
    <w:rsid w:val="00595C0A"/>
    <w:rsid w:val="00595DBF"/>
    <w:rsid w:val="00596987"/>
    <w:rsid w:val="00597557"/>
    <w:rsid w:val="00597811"/>
    <w:rsid w:val="005A0433"/>
    <w:rsid w:val="005A26F4"/>
    <w:rsid w:val="005A3AB5"/>
    <w:rsid w:val="005A47E3"/>
    <w:rsid w:val="005A5083"/>
    <w:rsid w:val="005A5264"/>
    <w:rsid w:val="005A5431"/>
    <w:rsid w:val="005A5955"/>
    <w:rsid w:val="005A6059"/>
    <w:rsid w:val="005A6A05"/>
    <w:rsid w:val="005A6C1A"/>
    <w:rsid w:val="005B1321"/>
    <w:rsid w:val="005B1571"/>
    <w:rsid w:val="005B3118"/>
    <w:rsid w:val="005B3373"/>
    <w:rsid w:val="005B3AC7"/>
    <w:rsid w:val="005B4E05"/>
    <w:rsid w:val="005B5614"/>
    <w:rsid w:val="005B6277"/>
    <w:rsid w:val="005B6CD5"/>
    <w:rsid w:val="005B726B"/>
    <w:rsid w:val="005B756E"/>
    <w:rsid w:val="005C1B6B"/>
    <w:rsid w:val="005C2751"/>
    <w:rsid w:val="005C322A"/>
    <w:rsid w:val="005C3EC8"/>
    <w:rsid w:val="005C47EA"/>
    <w:rsid w:val="005C4B72"/>
    <w:rsid w:val="005C4DF0"/>
    <w:rsid w:val="005C5554"/>
    <w:rsid w:val="005C6EB8"/>
    <w:rsid w:val="005C7C4F"/>
    <w:rsid w:val="005D082B"/>
    <w:rsid w:val="005D1F48"/>
    <w:rsid w:val="005D4C35"/>
    <w:rsid w:val="005D59D8"/>
    <w:rsid w:val="005D62D5"/>
    <w:rsid w:val="005E1304"/>
    <w:rsid w:val="005E2B2E"/>
    <w:rsid w:val="005E513B"/>
    <w:rsid w:val="005E5E95"/>
    <w:rsid w:val="005E66FD"/>
    <w:rsid w:val="005E77FD"/>
    <w:rsid w:val="005E7CC0"/>
    <w:rsid w:val="005F0285"/>
    <w:rsid w:val="005F0574"/>
    <w:rsid w:val="005F0806"/>
    <w:rsid w:val="005F0D32"/>
    <w:rsid w:val="005F0FFC"/>
    <w:rsid w:val="005F1481"/>
    <w:rsid w:val="005F28B4"/>
    <w:rsid w:val="005F2DB2"/>
    <w:rsid w:val="005F31E9"/>
    <w:rsid w:val="005F3493"/>
    <w:rsid w:val="005F47FC"/>
    <w:rsid w:val="005F5BC5"/>
    <w:rsid w:val="005F5F6A"/>
    <w:rsid w:val="005F6757"/>
    <w:rsid w:val="006013CB"/>
    <w:rsid w:val="00601BD5"/>
    <w:rsid w:val="006031DD"/>
    <w:rsid w:val="006040E6"/>
    <w:rsid w:val="006046D3"/>
    <w:rsid w:val="00604A11"/>
    <w:rsid w:val="00606A3F"/>
    <w:rsid w:val="00607260"/>
    <w:rsid w:val="006074EF"/>
    <w:rsid w:val="006075F6"/>
    <w:rsid w:val="006079DD"/>
    <w:rsid w:val="00610071"/>
    <w:rsid w:val="00610B54"/>
    <w:rsid w:val="00611083"/>
    <w:rsid w:val="0061191A"/>
    <w:rsid w:val="00611BDC"/>
    <w:rsid w:val="00612232"/>
    <w:rsid w:val="0061264D"/>
    <w:rsid w:val="00613587"/>
    <w:rsid w:val="00614884"/>
    <w:rsid w:val="00614B3B"/>
    <w:rsid w:val="00616CFC"/>
    <w:rsid w:val="0061761B"/>
    <w:rsid w:val="00617A6D"/>
    <w:rsid w:val="0062098A"/>
    <w:rsid w:val="00622317"/>
    <w:rsid w:val="006227D9"/>
    <w:rsid w:val="00622C45"/>
    <w:rsid w:val="00622CBC"/>
    <w:rsid w:val="00622CEE"/>
    <w:rsid w:val="00623B3B"/>
    <w:rsid w:val="00623BF0"/>
    <w:rsid w:val="00625EC6"/>
    <w:rsid w:val="00626691"/>
    <w:rsid w:val="006268F2"/>
    <w:rsid w:val="00627413"/>
    <w:rsid w:val="00627DDC"/>
    <w:rsid w:val="00630473"/>
    <w:rsid w:val="00630C44"/>
    <w:rsid w:val="00630E95"/>
    <w:rsid w:val="006314F4"/>
    <w:rsid w:val="00632A58"/>
    <w:rsid w:val="00632A6E"/>
    <w:rsid w:val="00632CAF"/>
    <w:rsid w:val="00637171"/>
    <w:rsid w:val="00637450"/>
    <w:rsid w:val="00637C8C"/>
    <w:rsid w:val="00640C7B"/>
    <w:rsid w:val="00641A54"/>
    <w:rsid w:val="00642604"/>
    <w:rsid w:val="00643735"/>
    <w:rsid w:val="00645589"/>
    <w:rsid w:val="00645731"/>
    <w:rsid w:val="00646D34"/>
    <w:rsid w:val="00646EB1"/>
    <w:rsid w:val="0065078F"/>
    <w:rsid w:val="00650936"/>
    <w:rsid w:val="00651D59"/>
    <w:rsid w:val="00652074"/>
    <w:rsid w:val="0065265D"/>
    <w:rsid w:val="00652822"/>
    <w:rsid w:val="00652883"/>
    <w:rsid w:val="00653058"/>
    <w:rsid w:val="00653987"/>
    <w:rsid w:val="00653D31"/>
    <w:rsid w:val="00653DE2"/>
    <w:rsid w:val="00653F2A"/>
    <w:rsid w:val="00654355"/>
    <w:rsid w:val="00655443"/>
    <w:rsid w:val="0065574A"/>
    <w:rsid w:val="0065743D"/>
    <w:rsid w:val="00660FFE"/>
    <w:rsid w:val="00662F0C"/>
    <w:rsid w:val="00663567"/>
    <w:rsid w:val="0066389A"/>
    <w:rsid w:val="00664C21"/>
    <w:rsid w:val="00665A7B"/>
    <w:rsid w:val="00665C8E"/>
    <w:rsid w:val="006660BF"/>
    <w:rsid w:val="00667334"/>
    <w:rsid w:val="006673EA"/>
    <w:rsid w:val="006711A5"/>
    <w:rsid w:val="00671666"/>
    <w:rsid w:val="006719D0"/>
    <w:rsid w:val="00672AD3"/>
    <w:rsid w:val="00673929"/>
    <w:rsid w:val="0067432A"/>
    <w:rsid w:val="00675014"/>
    <w:rsid w:val="006754AB"/>
    <w:rsid w:val="00675698"/>
    <w:rsid w:val="00675ED5"/>
    <w:rsid w:val="00680044"/>
    <w:rsid w:val="00680304"/>
    <w:rsid w:val="00680708"/>
    <w:rsid w:val="00680C96"/>
    <w:rsid w:val="00680E1E"/>
    <w:rsid w:val="00681193"/>
    <w:rsid w:val="006812E8"/>
    <w:rsid w:val="006826C2"/>
    <w:rsid w:val="006832C2"/>
    <w:rsid w:val="0068380C"/>
    <w:rsid w:val="006840BF"/>
    <w:rsid w:val="0068446C"/>
    <w:rsid w:val="0068545A"/>
    <w:rsid w:val="00685E79"/>
    <w:rsid w:val="00686AE7"/>
    <w:rsid w:val="00687812"/>
    <w:rsid w:val="0068783D"/>
    <w:rsid w:val="00687C7E"/>
    <w:rsid w:val="006927E6"/>
    <w:rsid w:val="0069341F"/>
    <w:rsid w:val="0069540C"/>
    <w:rsid w:val="00696374"/>
    <w:rsid w:val="006A309A"/>
    <w:rsid w:val="006A34A8"/>
    <w:rsid w:val="006A35D7"/>
    <w:rsid w:val="006A4CB4"/>
    <w:rsid w:val="006A5DDE"/>
    <w:rsid w:val="006A5DF9"/>
    <w:rsid w:val="006A5E73"/>
    <w:rsid w:val="006A6A45"/>
    <w:rsid w:val="006A7200"/>
    <w:rsid w:val="006A7A7F"/>
    <w:rsid w:val="006B07F0"/>
    <w:rsid w:val="006B18E0"/>
    <w:rsid w:val="006B2448"/>
    <w:rsid w:val="006B2D3F"/>
    <w:rsid w:val="006B3B95"/>
    <w:rsid w:val="006B4DAB"/>
    <w:rsid w:val="006B6CA3"/>
    <w:rsid w:val="006C01BE"/>
    <w:rsid w:val="006C0977"/>
    <w:rsid w:val="006C1089"/>
    <w:rsid w:val="006C1624"/>
    <w:rsid w:val="006C192C"/>
    <w:rsid w:val="006C1B2F"/>
    <w:rsid w:val="006C2276"/>
    <w:rsid w:val="006C24FE"/>
    <w:rsid w:val="006C3140"/>
    <w:rsid w:val="006C3F22"/>
    <w:rsid w:val="006C4688"/>
    <w:rsid w:val="006C4EC3"/>
    <w:rsid w:val="006C563C"/>
    <w:rsid w:val="006C58AC"/>
    <w:rsid w:val="006C5CB5"/>
    <w:rsid w:val="006C643B"/>
    <w:rsid w:val="006C7C45"/>
    <w:rsid w:val="006D01E6"/>
    <w:rsid w:val="006D0CAC"/>
    <w:rsid w:val="006D0FD7"/>
    <w:rsid w:val="006D11FE"/>
    <w:rsid w:val="006D1A0B"/>
    <w:rsid w:val="006D1DF2"/>
    <w:rsid w:val="006D2336"/>
    <w:rsid w:val="006D3E3C"/>
    <w:rsid w:val="006D4874"/>
    <w:rsid w:val="006D4E3C"/>
    <w:rsid w:val="006D5F92"/>
    <w:rsid w:val="006D65E0"/>
    <w:rsid w:val="006D7174"/>
    <w:rsid w:val="006E051A"/>
    <w:rsid w:val="006E1E5D"/>
    <w:rsid w:val="006E4BEF"/>
    <w:rsid w:val="006E4C3A"/>
    <w:rsid w:val="006E53B7"/>
    <w:rsid w:val="006E57C7"/>
    <w:rsid w:val="006E7771"/>
    <w:rsid w:val="006F0ADA"/>
    <w:rsid w:val="006F1B11"/>
    <w:rsid w:val="006F2092"/>
    <w:rsid w:val="006F2227"/>
    <w:rsid w:val="006F26EA"/>
    <w:rsid w:val="006F3D94"/>
    <w:rsid w:val="006F4436"/>
    <w:rsid w:val="006F44DD"/>
    <w:rsid w:val="006F6358"/>
    <w:rsid w:val="006F6AE8"/>
    <w:rsid w:val="006F6FA4"/>
    <w:rsid w:val="006F6FA9"/>
    <w:rsid w:val="006F744F"/>
    <w:rsid w:val="007006C1"/>
    <w:rsid w:val="00701482"/>
    <w:rsid w:val="00702210"/>
    <w:rsid w:val="00702611"/>
    <w:rsid w:val="00703333"/>
    <w:rsid w:val="00703539"/>
    <w:rsid w:val="00705903"/>
    <w:rsid w:val="00706184"/>
    <w:rsid w:val="007062BD"/>
    <w:rsid w:val="00710424"/>
    <w:rsid w:val="00710E73"/>
    <w:rsid w:val="007139AC"/>
    <w:rsid w:val="00713E64"/>
    <w:rsid w:val="007145F2"/>
    <w:rsid w:val="00715B62"/>
    <w:rsid w:val="00716971"/>
    <w:rsid w:val="007169DE"/>
    <w:rsid w:val="00716B3F"/>
    <w:rsid w:val="007172D5"/>
    <w:rsid w:val="00720D09"/>
    <w:rsid w:val="00721213"/>
    <w:rsid w:val="0072145F"/>
    <w:rsid w:val="007220E5"/>
    <w:rsid w:val="0072292F"/>
    <w:rsid w:val="00723BA8"/>
    <w:rsid w:val="00723C19"/>
    <w:rsid w:val="00724D25"/>
    <w:rsid w:val="00725074"/>
    <w:rsid w:val="007251D5"/>
    <w:rsid w:val="00725C08"/>
    <w:rsid w:val="00726CFF"/>
    <w:rsid w:val="00727609"/>
    <w:rsid w:val="0072775E"/>
    <w:rsid w:val="0072789C"/>
    <w:rsid w:val="00730F2D"/>
    <w:rsid w:val="007314A1"/>
    <w:rsid w:val="00733479"/>
    <w:rsid w:val="00733E85"/>
    <w:rsid w:val="00735F96"/>
    <w:rsid w:val="00737A03"/>
    <w:rsid w:val="007400C5"/>
    <w:rsid w:val="00741228"/>
    <w:rsid w:val="00741CB8"/>
    <w:rsid w:val="00742990"/>
    <w:rsid w:val="007434AB"/>
    <w:rsid w:val="007453DC"/>
    <w:rsid w:val="007453F4"/>
    <w:rsid w:val="00745B8B"/>
    <w:rsid w:val="007462E6"/>
    <w:rsid w:val="007465D1"/>
    <w:rsid w:val="00746C39"/>
    <w:rsid w:val="00746D18"/>
    <w:rsid w:val="00750901"/>
    <w:rsid w:val="00750B47"/>
    <w:rsid w:val="00751260"/>
    <w:rsid w:val="007518F4"/>
    <w:rsid w:val="0075335B"/>
    <w:rsid w:val="00754BEA"/>
    <w:rsid w:val="0075512D"/>
    <w:rsid w:val="00755F93"/>
    <w:rsid w:val="007571E5"/>
    <w:rsid w:val="007603F2"/>
    <w:rsid w:val="00760415"/>
    <w:rsid w:val="0076073B"/>
    <w:rsid w:val="00761269"/>
    <w:rsid w:val="00763A34"/>
    <w:rsid w:val="00764445"/>
    <w:rsid w:val="00764552"/>
    <w:rsid w:val="0076490E"/>
    <w:rsid w:val="00765FFE"/>
    <w:rsid w:val="00766184"/>
    <w:rsid w:val="00766AA4"/>
    <w:rsid w:val="00767840"/>
    <w:rsid w:val="0077158B"/>
    <w:rsid w:val="00773EEE"/>
    <w:rsid w:val="007763ED"/>
    <w:rsid w:val="0077657F"/>
    <w:rsid w:val="00777275"/>
    <w:rsid w:val="00777D3C"/>
    <w:rsid w:val="00777D9A"/>
    <w:rsid w:val="007800A9"/>
    <w:rsid w:val="00780959"/>
    <w:rsid w:val="00781283"/>
    <w:rsid w:val="00781506"/>
    <w:rsid w:val="00781576"/>
    <w:rsid w:val="00781806"/>
    <w:rsid w:val="007832AD"/>
    <w:rsid w:val="00783EFF"/>
    <w:rsid w:val="00784545"/>
    <w:rsid w:val="00786452"/>
    <w:rsid w:val="0078694E"/>
    <w:rsid w:val="00786BA0"/>
    <w:rsid w:val="0078709F"/>
    <w:rsid w:val="0078761C"/>
    <w:rsid w:val="0079061D"/>
    <w:rsid w:val="0079087A"/>
    <w:rsid w:val="00792131"/>
    <w:rsid w:val="007922C7"/>
    <w:rsid w:val="00795952"/>
    <w:rsid w:val="007A0243"/>
    <w:rsid w:val="007A06E1"/>
    <w:rsid w:val="007A0715"/>
    <w:rsid w:val="007A2247"/>
    <w:rsid w:val="007A24F6"/>
    <w:rsid w:val="007A3434"/>
    <w:rsid w:val="007A3FB3"/>
    <w:rsid w:val="007A55CF"/>
    <w:rsid w:val="007A6939"/>
    <w:rsid w:val="007A6D0D"/>
    <w:rsid w:val="007A7620"/>
    <w:rsid w:val="007B05EE"/>
    <w:rsid w:val="007B15F8"/>
    <w:rsid w:val="007B42F3"/>
    <w:rsid w:val="007B4BA2"/>
    <w:rsid w:val="007B4FCE"/>
    <w:rsid w:val="007B5340"/>
    <w:rsid w:val="007B5610"/>
    <w:rsid w:val="007B6809"/>
    <w:rsid w:val="007B76DB"/>
    <w:rsid w:val="007B7A4F"/>
    <w:rsid w:val="007C0418"/>
    <w:rsid w:val="007C07B1"/>
    <w:rsid w:val="007C203D"/>
    <w:rsid w:val="007C27EE"/>
    <w:rsid w:val="007C3796"/>
    <w:rsid w:val="007C3885"/>
    <w:rsid w:val="007C3DED"/>
    <w:rsid w:val="007C48E6"/>
    <w:rsid w:val="007C52FA"/>
    <w:rsid w:val="007C6555"/>
    <w:rsid w:val="007C6F5F"/>
    <w:rsid w:val="007C715D"/>
    <w:rsid w:val="007C71A7"/>
    <w:rsid w:val="007C73CD"/>
    <w:rsid w:val="007D0378"/>
    <w:rsid w:val="007D0C74"/>
    <w:rsid w:val="007D0F20"/>
    <w:rsid w:val="007D1657"/>
    <w:rsid w:val="007D222B"/>
    <w:rsid w:val="007D3533"/>
    <w:rsid w:val="007D4584"/>
    <w:rsid w:val="007D48D9"/>
    <w:rsid w:val="007D55DE"/>
    <w:rsid w:val="007D621F"/>
    <w:rsid w:val="007D6E3E"/>
    <w:rsid w:val="007D723E"/>
    <w:rsid w:val="007E04B9"/>
    <w:rsid w:val="007E1634"/>
    <w:rsid w:val="007E1A11"/>
    <w:rsid w:val="007E25D2"/>
    <w:rsid w:val="007E3DE4"/>
    <w:rsid w:val="007E469A"/>
    <w:rsid w:val="007E5B1C"/>
    <w:rsid w:val="007E6C12"/>
    <w:rsid w:val="007E6DFD"/>
    <w:rsid w:val="007E71D9"/>
    <w:rsid w:val="007E7C5D"/>
    <w:rsid w:val="007F1BA7"/>
    <w:rsid w:val="007F3BFF"/>
    <w:rsid w:val="007F3CC5"/>
    <w:rsid w:val="007F48EB"/>
    <w:rsid w:val="007F4B1F"/>
    <w:rsid w:val="007F54A9"/>
    <w:rsid w:val="007F5905"/>
    <w:rsid w:val="007F63FF"/>
    <w:rsid w:val="007F7451"/>
    <w:rsid w:val="007F79FC"/>
    <w:rsid w:val="008008C3"/>
    <w:rsid w:val="00800F29"/>
    <w:rsid w:val="00801AF1"/>
    <w:rsid w:val="008024BB"/>
    <w:rsid w:val="00803BDE"/>
    <w:rsid w:val="0080553E"/>
    <w:rsid w:val="00806671"/>
    <w:rsid w:val="0080766D"/>
    <w:rsid w:val="0080789D"/>
    <w:rsid w:val="008104E2"/>
    <w:rsid w:val="00811010"/>
    <w:rsid w:val="00811725"/>
    <w:rsid w:val="00812BBD"/>
    <w:rsid w:val="00812C24"/>
    <w:rsid w:val="0081332C"/>
    <w:rsid w:val="008136D4"/>
    <w:rsid w:val="00815209"/>
    <w:rsid w:val="0081522A"/>
    <w:rsid w:val="0081594D"/>
    <w:rsid w:val="0081604F"/>
    <w:rsid w:val="00816A5B"/>
    <w:rsid w:val="00817C32"/>
    <w:rsid w:val="00817F68"/>
    <w:rsid w:val="008203CC"/>
    <w:rsid w:val="00821333"/>
    <w:rsid w:val="008213C1"/>
    <w:rsid w:val="008226FF"/>
    <w:rsid w:val="00822DC1"/>
    <w:rsid w:val="008236DC"/>
    <w:rsid w:val="008246F1"/>
    <w:rsid w:val="00825A65"/>
    <w:rsid w:val="008268E3"/>
    <w:rsid w:val="00827000"/>
    <w:rsid w:val="00827213"/>
    <w:rsid w:val="00830890"/>
    <w:rsid w:val="008309CE"/>
    <w:rsid w:val="00831024"/>
    <w:rsid w:val="008315B8"/>
    <w:rsid w:val="00832753"/>
    <w:rsid w:val="00833100"/>
    <w:rsid w:val="0083483A"/>
    <w:rsid w:val="0083533F"/>
    <w:rsid w:val="00835809"/>
    <w:rsid w:val="00835816"/>
    <w:rsid w:val="00836402"/>
    <w:rsid w:val="00836C44"/>
    <w:rsid w:val="00836FF0"/>
    <w:rsid w:val="0083737E"/>
    <w:rsid w:val="008373EF"/>
    <w:rsid w:val="00840190"/>
    <w:rsid w:val="00840309"/>
    <w:rsid w:val="008403DA"/>
    <w:rsid w:val="0084111C"/>
    <w:rsid w:val="008429B2"/>
    <w:rsid w:val="00842EAF"/>
    <w:rsid w:val="00842FD0"/>
    <w:rsid w:val="008457C5"/>
    <w:rsid w:val="00845E89"/>
    <w:rsid w:val="00846FFA"/>
    <w:rsid w:val="008504CA"/>
    <w:rsid w:val="00851B2A"/>
    <w:rsid w:val="00851C20"/>
    <w:rsid w:val="00851F7D"/>
    <w:rsid w:val="00852E8E"/>
    <w:rsid w:val="00854449"/>
    <w:rsid w:val="00854A47"/>
    <w:rsid w:val="00854C67"/>
    <w:rsid w:val="00856316"/>
    <w:rsid w:val="00856461"/>
    <w:rsid w:val="00857240"/>
    <w:rsid w:val="00857E76"/>
    <w:rsid w:val="008610BC"/>
    <w:rsid w:val="008619E3"/>
    <w:rsid w:val="00862A63"/>
    <w:rsid w:val="00862BCC"/>
    <w:rsid w:val="0086310A"/>
    <w:rsid w:val="00863EBA"/>
    <w:rsid w:val="00864697"/>
    <w:rsid w:val="00864804"/>
    <w:rsid w:val="00864D8E"/>
    <w:rsid w:val="00865710"/>
    <w:rsid w:val="00865AB9"/>
    <w:rsid w:val="00865ABB"/>
    <w:rsid w:val="008662D1"/>
    <w:rsid w:val="00867559"/>
    <w:rsid w:val="00867561"/>
    <w:rsid w:val="0087119F"/>
    <w:rsid w:val="00871C18"/>
    <w:rsid w:val="00874F4C"/>
    <w:rsid w:val="00875203"/>
    <w:rsid w:val="00875B59"/>
    <w:rsid w:val="0087637B"/>
    <w:rsid w:val="00876B3A"/>
    <w:rsid w:val="00877DB6"/>
    <w:rsid w:val="00881C84"/>
    <w:rsid w:val="00886BE3"/>
    <w:rsid w:val="00886D89"/>
    <w:rsid w:val="008872F3"/>
    <w:rsid w:val="008877CF"/>
    <w:rsid w:val="008905FE"/>
    <w:rsid w:val="00891354"/>
    <w:rsid w:val="00891A2B"/>
    <w:rsid w:val="00892604"/>
    <w:rsid w:val="00892952"/>
    <w:rsid w:val="00892E16"/>
    <w:rsid w:val="00895099"/>
    <w:rsid w:val="00896BD3"/>
    <w:rsid w:val="00896C97"/>
    <w:rsid w:val="00896DC3"/>
    <w:rsid w:val="008A00BA"/>
    <w:rsid w:val="008A0300"/>
    <w:rsid w:val="008A0A6B"/>
    <w:rsid w:val="008A1FE5"/>
    <w:rsid w:val="008A205F"/>
    <w:rsid w:val="008A23FC"/>
    <w:rsid w:val="008A2701"/>
    <w:rsid w:val="008A3066"/>
    <w:rsid w:val="008A4367"/>
    <w:rsid w:val="008A4552"/>
    <w:rsid w:val="008A4BB3"/>
    <w:rsid w:val="008A4CE3"/>
    <w:rsid w:val="008A5A57"/>
    <w:rsid w:val="008A5C05"/>
    <w:rsid w:val="008A5C2E"/>
    <w:rsid w:val="008A6B42"/>
    <w:rsid w:val="008A6C56"/>
    <w:rsid w:val="008A6FD9"/>
    <w:rsid w:val="008A750B"/>
    <w:rsid w:val="008B0E28"/>
    <w:rsid w:val="008B1E08"/>
    <w:rsid w:val="008B3327"/>
    <w:rsid w:val="008B3832"/>
    <w:rsid w:val="008B3CF8"/>
    <w:rsid w:val="008B3E07"/>
    <w:rsid w:val="008B3F01"/>
    <w:rsid w:val="008B4E88"/>
    <w:rsid w:val="008B518E"/>
    <w:rsid w:val="008B5417"/>
    <w:rsid w:val="008B5EE3"/>
    <w:rsid w:val="008B7D69"/>
    <w:rsid w:val="008B7E9E"/>
    <w:rsid w:val="008C01BF"/>
    <w:rsid w:val="008C09D6"/>
    <w:rsid w:val="008C0BDB"/>
    <w:rsid w:val="008C0D7D"/>
    <w:rsid w:val="008C1B7B"/>
    <w:rsid w:val="008C2950"/>
    <w:rsid w:val="008C39D4"/>
    <w:rsid w:val="008C400D"/>
    <w:rsid w:val="008C4154"/>
    <w:rsid w:val="008C45B6"/>
    <w:rsid w:val="008C4E57"/>
    <w:rsid w:val="008C4E6E"/>
    <w:rsid w:val="008C5800"/>
    <w:rsid w:val="008C6F13"/>
    <w:rsid w:val="008C70D0"/>
    <w:rsid w:val="008D0546"/>
    <w:rsid w:val="008D2021"/>
    <w:rsid w:val="008D3391"/>
    <w:rsid w:val="008D4324"/>
    <w:rsid w:val="008D4661"/>
    <w:rsid w:val="008D4AC9"/>
    <w:rsid w:val="008D524E"/>
    <w:rsid w:val="008D5409"/>
    <w:rsid w:val="008D6058"/>
    <w:rsid w:val="008D6212"/>
    <w:rsid w:val="008E09B3"/>
    <w:rsid w:val="008E208D"/>
    <w:rsid w:val="008E2BAB"/>
    <w:rsid w:val="008E392A"/>
    <w:rsid w:val="008E3A34"/>
    <w:rsid w:val="008E42B5"/>
    <w:rsid w:val="008E442C"/>
    <w:rsid w:val="008E470D"/>
    <w:rsid w:val="008E56A7"/>
    <w:rsid w:val="008E69DA"/>
    <w:rsid w:val="008E7960"/>
    <w:rsid w:val="008E7C82"/>
    <w:rsid w:val="008F2072"/>
    <w:rsid w:val="008F3649"/>
    <w:rsid w:val="008F57DB"/>
    <w:rsid w:val="008F7FAD"/>
    <w:rsid w:val="00900F6F"/>
    <w:rsid w:val="0090394E"/>
    <w:rsid w:val="00903BC9"/>
    <w:rsid w:val="00903F13"/>
    <w:rsid w:val="00904C0F"/>
    <w:rsid w:val="009055C2"/>
    <w:rsid w:val="0090592E"/>
    <w:rsid w:val="00905A2D"/>
    <w:rsid w:val="00906B46"/>
    <w:rsid w:val="009078C4"/>
    <w:rsid w:val="00910033"/>
    <w:rsid w:val="009102ED"/>
    <w:rsid w:val="0091030D"/>
    <w:rsid w:val="00910F8F"/>
    <w:rsid w:val="009116D9"/>
    <w:rsid w:val="00911AB5"/>
    <w:rsid w:val="00912461"/>
    <w:rsid w:val="0091249E"/>
    <w:rsid w:val="00912A09"/>
    <w:rsid w:val="009136FD"/>
    <w:rsid w:val="0091403E"/>
    <w:rsid w:val="00916370"/>
    <w:rsid w:val="0091653A"/>
    <w:rsid w:val="00916781"/>
    <w:rsid w:val="00916E5A"/>
    <w:rsid w:val="0091792F"/>
    <w:rsid w:val="00917E13"/>
    <w:rsid w:val="00920EFC"/>
    <w:rsid w:val="009216DA"/>
    <w:rsid w:val="00922466"/>
    <w:rsid w:val="009227DE"/>
    <w:rsid w:val="00922A83"/>
    <w:rsid w:val="00924685"/>
    <w:rsid w:val="00925E67"/>
    <w:rsid w:val="00926418"/>
    <w:rsid w:val="009265E5"/>
    <w:rsid w:val="00926734"/>
    <w:rsid w:val="00927051"/>
    <w:rsid w:val="00930A7B"/>
    <w:rsid w:val="00930F2F"/>
    <w:rsid w:val="00931193"/>
    <w:rsid w:val="00932083"/>
    <w:rsid w:val="0093284F"/>
    <w:rsid w:val="00932F62"/>
    <w:rsid w:val="00934097"/>
    <w:rsid w:val="00934542"/>
    <w:rsid w:val="00934D54"/>
    <w:rsid w:val="00936CF8"/>
    <w:rsid w:val="00937135"/>
    <w:rsid w:val="00937AC5"/>
    <w:rsid w:val="00937F8C"/>
    <w:rsid w:val="0094095B"/>
    <w:rsid w:val="009409D9"/>
    <w:rsid w:val="00940A3E"/>
    <w:rsid w:val="00940C6E"/>
    <w:rsid w:val="00941D22"/>
    <w:rsid w:val="00942B1E"/>
    <w:rsid w:val="00942C03"/>
    <w:rsid w:val="009433AC"/>
    <w:rsid w:val="00943E85"/>
    <w:rsid w:val="00946370"/>
    <w:rsid w:val="00946453"/>
    <w:rsid w:val="0094681E"/>
    <w:rsid w:val="0094735B"/>
    <w:rsid w:val="009503CD"/>
    <w:rsid w:val="00950EE1"/>
    <w:rsid w:val="009518C1"/>
    <w:rsid w:val="00951A03"/>
    <w:rsid w:val="009525D4"/>
    <w:rsid w:val="00952E15"/>
    <w:rsid w:val="00952F6C"/>
    <w:rsid w:val="00953232"/>
    <w:rsid w:val="00953877"/>
    <w:rsid w:val="00954EEF"/>
    <w:rsid w:val="00954F02"/>
    <w:rsid w:val="0095670B"/>
    <w:rsid w:val="00957AEC"/>
    <w:rsid w:val="00957CDB"/>
    <w:rsid w:val="00960C47"/>
    <w:rsid w:val="009619D7"/>
    <w:rsid w:val="00961C20"/>
    <w:rsid w:val="00962164"/>
    <w:rsid w:val="00963D9C"/>
    <w:rsid w:val="00964757"/>
    <w:rsid w:val="00965AC7"/>
    <w:rsid w:val="00966634"/>
    <w:rsid w:val="00967C91"/>
    <w:rsid w:val="00970098"/>
    <w:rsid w:val="00970324"/>
    <w:rsid w:val="0097172A"/>
    <w:rsid w:val="00972775"/>
    <w:rsid w:val="00973B5D"/>
    <w:rsid w:val="00973D3E"/>
    <w:rsid w:val="00974250"/>
    <w:rsid w:val="009756EC"/>
    <w:rsid w:val="009766CD"/>
    <w:rsid w:val="00977D71"/>
    <w:rsid w:val="0098020F"/>
    <w:rsid w:val="009806B5"/>
    <w:rsid w:val="00980777"/>
    <w:rsid w:val="0098341F"/>
    <w:rsid w:val="00986189"/>
    <w:rsid w:val="00986A90"/>
    <w:rsid w:val="00990857"/>
    <w:rsid w:val="00990A4B"/>
    <w:rsid w:val="00991781"/>
    <w:rsid w:val="009924C9"/>
    <w:rsid w:val="00992AA1"/>
    <w:rsid w:val="00992E34"/>
    <w:rsid w:val="00993DDC"/>
    <w:rsid w:val="00994053"/>
    <w:rsid w:val="00994484"/>
    <w:rsid w:val="00995072"/>
    <w:rsid w:val="00996E25"/>
    <w:rsid w:val="009A13C1"/>
    <w:rsid w:val="009A1632"/>
    <w:rsid w:val="009A2B58"/>
    <w:rsid w:val="009A3238"/>
    <w:rsid w:val="009A365C"/>
    <w:rsid w:val="009A36A0"/>
    <w:rsid w:val="009A65DD"/>
    <w:rsid w:val="009B019A"/>
    <w:rsid w:val="009B02A6"/>
    <w:rsid w:val="009B1597"/>
    <w:rsid w:val="009B2732"/>
    <w:rsid w:val="009B28CF"/>
    <w:rsid w:val="009B49C6"/>
    <w:rsid w:val="009B5185"/>
    <w:rsid w:val="009B61F5"/>
    <w:rsid w:val="009B6A3C"/>
    <w:rsid w:val="009B7E8A"/>
    <w:rsid w:val="009C01F5"/>
    <w:rsid w:val="009C0BCD"/>
    <w:rsid w:val="009C151B"/>
    <w:rsid w:val="009C1E00"/>
    <w:rsid w:val="009C2B0D"/>
    <w:rsid w:val="009C2E39"/>
    <w:rsid w:val="009C3A00"/>
    <w:rsid w:val="009C4556"/>
    <w:rsid w:val="009C5285"/>
    <w:rsid w:val="009C552B"/>
    <w:rsid w:val="009C5A09"/>
    <w:rsid w:val="009C6F88"/>
    <w:rsid w:val="009C7F4D"/>
    <w:rsid w:val="009D04D9"/>
    <w:rsid w:val="009D1675"/>
    <w:rsid w:val="009D2560"/>
    <w:rsid w:val="009D2EAC"/>
    <w:rsid w:val="009D3598"/>
    <w:rsid w:val="009D3AC9"/>
    <w:rsid w:val="009D5A5D"/>
    <w:rsid w:val="009D5C58"/>
    <w:rsid w:val="009D666D"/>
    <w:rsid w:val="009D6C08"/>
    <w:rsid w:val="009D71DA"/>
    <w:rsid w:val="009E019B"/>
    <w:rsid w:val="009E1E99"/>
    <w:rsid w:val="009E215E"/>
    <w:rsid w:val="009E3657"/>
    <w:rsid w:val="009E4699"/>
    <w:rsid w:val="009E4BD3"/>
    <w:rsid w:val="009E5506"/>
    <w:rsid w:val="009E5D45"/>
    <w:rsid w:val="009E6C9E"/>
    <w:rsid w:val="009E6DE5"/>
    <w:rsid w:val="009E7293"/>
    <w:rsid w:val="009E751C"/>
    <w:rsid w:val="009E761F"/>
    <w:rsid w:val="009E7C0B"/>
    <w:rsid w:val="009F0809"/>
    <w:rsid w:val="009F0854"/>
    <w:rsid w:val="009F2900"/>
    <w:rsid w:val="009F4081"/>
    <w:rsid w:val="009F51B5"/>
    <w:rsid w:val="009F6179"/>
    <w:rsid w:val="009F66FA"/>
    <w:rsid w:val="009F7378"/>
    <w:rsid w:val="00A00546"/>
    <w:rsid w:val="00A011DF"/>
    <w:rsid w:val="00A04AF5"/>
    <w:rsid w:val="00A053CB"/>
    <w:rsid w:val="00A05EF8"/>
    <w:rsid w:val="00A0604A"/>
    <w:rsid w:val="00A072B2"/>
    <w:rsid w:val="00A10336"/>
    <w:rsid w:val="00A10CF0"/>
    <w:rsid w:val="00A11D5A"/>
    <w:rsid w:val="00A14F5D"/>
    <w:rsid w:val="00A154B9"/>
    <w:rsid w:val="00A155C2"/>
    <w:rsid w:val="00A161E7"/>
    <w:rsid w:val="00A1699C"/>
    <w:rsid w:val="00A17018"/>
    <w:rsid w:val="00A212E7"/>
    <w:rsid w:val="00A22C34"/>
    <w:rsid w:val="00A23057"/>
    <w:rsid w:val="00A23102"/>
    <w:rsid w:val="00A23A33"/>
    <w:rsid w:val="00A23CC8"/>
    <w:rsid w:val="00A2558F"/>
    <w:rsid w:val="00A25A41"/>
    <w:rsid w:val="00A25C1A"/>
    <w:rsid w:val="00A26DD1"/>
    <w:rsid w:val="00A270E3"/>
    <w:rsid w:val="00A30D4B"/>
    <w:rsid w:val="00A30FB8"/>
    <w:rsid w:val="00A328CA"/>
    <w:rsid w:val="00A3448C"/>
    <w:rsid w:val="00A36B86"/>
    <w:rsid w:val="00A377CA"/>
    <w:rsid w:val="00A37A42"/>
    <w:rsid w:val="00A404DE"/>
    <w:rsid w:val="00A40F62"/>
    <w:rsid w:val="00A416E3"/>
    <w:rsid w:val="00A41979"/>
    <w:rsid w:val="00A42028"/>
    <w:rsid w:val="00A4288D"/>
    <w:rsid w:val="00A429BE"/>
    <w:rsid w:val="00A43AC3"/>
    <w:rsid w:val="00A44EFA"/>
    <w:rsid w:val="00A44F7E"/>
    <w:rsid w:val="00A467B4"/>
    <w:rsid w:val="00A468A9"/>
    <w:rsid w:val="00A46947"/>
    <w:rsid w:val="00A46B22"/>
    <w:rsid w:val="00A503D5"/>
    <w:rsid w:val="00A5257B"/>
    <w:rsid w:val="00A52A4B"/>
    <w:rsid w:val="00A530DC"/>
    <w:rsid w:val="00A541F4"/>
    <w:rsid w:val="00A5562D"/>
    <w:rsid w:val="00A56FA2"/>
    <w:rsid w:val="00A579F8"/>
    <w:rsid w:val="00A57E99"/>
    <w:rsid w:val="00A6318E"/>
    <w:rsid w:val="00A6385E"/>
    <w:rsid w:val="00A64BE1"/>
    <w:rsid w:val="00A655F4"/>
    <w:rsid w:val="00A65964"/>
    <w:rsid w:val="00A65D37"/>
    <w:rsid w:val="00A66306"/>
    <w:rsid w:val="00A66D1C"/>
    <w:rsid w:val="00A7173B"/>
    <w:rsid w:val="00A71984"/>
    <w:rsid w:val="00A71A4D"/>
    <w:rsid w:val="00A71C5E"/>
    <w:rsid w:val="00A72923"/>
    <w:rsid w:val="00A7390F"/>
    <w:rsid w:val="00A761BE"/>
    <w:rsid w:val="00A76220"/>
    <w:rsid w:val="00A76E96"/>
    <w:rsid w:val="00A77277"/>
    <w:rsid w:val="00A8048A"/>
    <w:rsid w:val="00A81EAA"/>
    <w:rsid w:val="00A82091"/>
    <w:rsid w:val="00A82C5E"/>
    <w:rsid w:val="00A82FEF"/>
    <w:rsid w:val="00A837D4"/>
    <w:rsid w:val="00A837F6"/>
    <w:rsid w:val="00A847F3"/>
    <w:rsid w:val="00A8504D"/>
    <w:rsid w:val="00A868B1"/>
    <w:rsid w:val="00A90572"/>
    <w:rsid w:val="00A90710"/>
    <w:rsid w:val="00A91464"/>
    <w:rsid w:val="00A91D9D"/>
    <w:rsid w:val="00A92AAA"/>
    <w:rsid w:val="00A936C5"/>
    <w:rsid w:val="00A967F3"/>
    <w:rsid w:val="00AA0378"/>
    <w:rsid w:val="00AA0EBC"/>
    <w:rsid w:val="00AA1883"/>
    <w:rsid w:val="00AA3DD9"/>
    <w:rsid w:val="00AA4C30"/>
    <w:rsid w:val="00AA5339"/>
    <w:rsid w:val="00AA5C5B"/>
    <w:rsid w:val="00AA659D"/>
    <w:rsid w:val="00AA697F"/>
    <w:rsid w:val="00AA6B7A"/>
    <w:rsid w:val="00AA6E76"/>
    <w:rsid w:val="00AB005E"/>
    <w:rsid w:val="00AB0286"/>
    <w:rsid w:val="00AB09B5"/>
    <w:rsid w:val="00AB1209"/>
    <w:rsid w:val="00AB1E99"/>
    <w:rsid w:val="00AB4C92"/>
    <w:rsid w:val="00AB4D1F"/>
    <w:rsid w:val="00AB50BB"/>
    <w:rsid w:val="00AB6EC0"/>
    <w:rsid w:val="00AC027B"/>
    <w:rsid w:val="00AC11B2"/>
    <w:rsid w:val="00AC2CA3"/>
    <w:rsid w:val="00AC3D8A"/>
    <w:rsid w:val="00AC3F5F"/>
    <w:rsid w:val="00AC4DAF"/>
    <w:rsid w:val="00AC532E"/>
    <w:rsid w:val="00AC54BB"/>
    <w:rsid w:val="00AD0450"/>
    <w:rsid w:val="00AD05E2"/>
    <w:rsid w:val="00AD2E43"/>
    <w:rsid w:val="00AD348C"/>
    <w:rsid w:val="00AD35EC"/>
    <w:rsid w:val="00AD5C48"/>
    <w:rsid w:val="00AD6122"/>
    <w:rsid w:val="00AD64D4"/>
    <w:rsid w:val="00AD6AF2"/>
    <w:rsid w:val="00AE09C1"/>
    <w:rsid w:val="00AE0E6B"/>
    <w:rsid w:val="00AE22A0"/>
    <w:rsid w:val="00AE2A82"/>
    <w:rsid w:val="00AE38DF"/>
    <w:rsid w:val="00AE39BF"/>
    <w:rsid w:val="00AE5666"/>
    <w:rsid w:val="00AE57FA"/>
    <w:rsid w:val="00AE64BC"/>
    <w:rsid w:val="00AE6E14"/>
    <w:rsid w:val="00AE76F6"/>
    <w:rsid w:val="00AF0231"/>
    <w:rsid w:val="00AF1253"/>
    <w:rsid w:val="00AF1984"/>
    <w:rsid w:val="00AF1E54"/>
    <w:rsid w:val="00AF1F1B"/>
    <w:rsid w:val="00AF25A1"/>
    <w:rsid w:val="00AF377D"/>
    <w:rsid w:val="00AF5BA5"/>
    <w:rsid w:val="00AF6009"/>
    <w:rsid w:val="00AF7780"/>
    <w:rsid w:val="00AF7DA1"/>
    <w:rsid w:val="00B016B7"/>
    <w:rsid w:val="00B033A7"/>
    <w:rsid w:val="00B039CC"/>
    <w:rsid w:val="00B03FAB"/>
    <w:rsid w:val="00B03FD9"/>
    <w:rsid w:val="00B04322"/>
    <w:rsid w:val="00B05A20"/>
    <w:rsid w:val="00B061EE"/>
    <w:rsid w:val="00B06925"/>
    <w:rsid w:val="00B07190"/>
    <w:rsid w:val="00B072F2"/>
    <w:rsid w:val="00B10B9A"/>
    <w:rsid w:val="00B11C4B"/>
    <w:rsid w:val="00B1273B"/>
    <w:rsid w:val="00B12C29"/>
    <w:rsid w:val="00B1300A"/>
    <w:rsid w:val="00B137DE"/>
    <w:rsid w:val="00B14A40"/>
    <w:rsid w:val="00B14B82"/>
    <w:rsid w:val="00B15105"/>
    <w:rsid w:val="00B173F4"/>
    <w:rsid w:val="00B17ACF"/>
    <w:rsid w:val="00B200AB"/>
    <w:rsid w:val="00B206A8"/>
    <w:rsid w:val="00B220B2"/>
    <w:rsid w:val="00B22F0C"/>
    <w:rsid w:val="00B23E89"/>
    <w:rsid w:val="00B24D08"/>
    <w:rsid w:val="00B264BA"/>
    <w:rsid w:val="00B27649"/>
    <w:rsid w:val="00B27ADD"/>
    <w:rsid w:val="00B27D27"/>
    <w:rsid w:val="00B3066C"/>
    <w:rsid w:val="00B323BC"/>
    <w:rsid w:val="00B33355"/>
    <w:rsid w:val="00B33F8B"/>
    <w:rsid w:val="00B3412B"/>
    <w:rsid w:val="00B34626"/>
    <w:rsid w:val="00B34DD7"/>
    <w:rsid w:val="00B36DF0"/>
    <w:rsid w:val="00B4084A"/>
    <w:rsid w:val="00B41436"/>
    <w:rsid w:val="00B4336A"/>
    <w:rsid w:val="00B43DD6"/>
    <w:rsid w:val="00B455B8"/>
    <w:rsid w:val="00B46670"/>
    <w:rsid w:val="00B467F2"/>
    <w:rsid w:val="00B46E07"/>
    <w:rsid w:val="00B4736D"/>
    <w:rsid w:val="00B535B3"/>
    <w:rsid w:val="00B54006"/>
    <w:rsid w:val="00B56B5E"/>
    <w:rsid w:val="00B5743D"/>
    <w:rsid w:val="00B57BAB"/>
    <w:rsid w:val="00B60413"/>
    <w:rsid w:val="00B60AEE"/>
    <w:rsid w:val="00B615E3"/>
    <w:rsid w:val="00B61D34"/>
    <w:rsid w:val="00B6374B"/>
    <w:rsid w:val="00B64DD5"/>
    <w:rsid w:val="00B64E10"/>
    <w:rsid w:val="00B65473"/>
    <w:rsid w:val="00B6573F"/>
    <w:rsid w:val="00B65ACB"/>
    <w:rsid w:val="00B65B41"/>
    <w:rsid w:val="00B65C38"/>
    <w:rsid w:val="00B66B41"/>
    <w:rsid w:val="00B70279"/>
    <w:rsid w:val="00B7049D"/>
    <w:rsid w:val="00B70E97"/>
    <w:rsid w:val="00B70FD5"/>
    <w:rsid w:val="00B71501"/>
    <w:rsid w:val="00B72173"/>
    <w:rsid w:val="00B74AEA"/>
    <w:rsid w:val="00B75214"/>
    <w:rsid w:val="00B756D5"/>
    <w:rsid w:val="00B76820"/>
    <w:rsid w:val="00B76FDA"/>
    <w:rsid w:val="00B776C9"/>
    <w:rsid w:val="00B77E1B"/>
    <w:rsid w:val="00B800FB"/>
    <w:rsid w:val="00B82048"/>
    <w:rsid w:val="00B828EB"/>
    <w:rsid w:val="00B83257"/>
    <w:rsid w:val="00B842F7"/>
    <w:rsid w:val="00B8506E"/>
    <w:rsid w:val="00B85187"/>
    <w:rsid w:val="00B85900"/>
    <w:rsid w:val="00B8593A"/>
    <w:rsid w:val="00B85E23"/>
    <w:rsid w:val="00B86B0D"/>
    <w:rsid w:val="00B93197"/>
    <w:rsid w:val="00B93633"/>
    <w:rsid w:val="00B93900"/>
    <w:rsid w:val="00B95EB9"/>
    <w:rsid w:val="00B9657B"/>
    <w:rsid w:val="00BA35ED"/>
    <w:rsid w:val="00BA3CCA"/>
    <w:rsid w:val="00BA4A23"/>
    <w:rsid w:val="00BA5459"/>
    <w:rsid w:val="00BA6087"/>
    <w:rsid w:val="00BA72D7"/>
    <w:rsid w:val="00BA7514"/>
    <w:rsid w:val="00BA7B6C"/>
    <w:rsid w:val="00BB0028"/>
    <w:rsid w:val="00BB10AB"/>
    <w:rsid w:val="00BB1847"/>
    <w:rsid w:val="00BB384B"/>
    <w:rsid w:val="00BB3A35"/>
    <w:rsid w:val="00BB430F"/>
    <w:rsid w:val="00BB48BF"/>
    <w:rsid w:val="00BB4956"/>
    <w:rsid w:val="00BB59C2"/>
    <w:rsid w:val="00BB7062"/>
    <w:rsid w:val="00BB722B"/>
    <w:rsid w:val="00BB7DA1"/>
    <w:rsid w:val="00BC03D5"/>
    <w:rsid w:val="00BC0FBA"/>
    <w:rsid w:val="00BC118C"/>
    <w:rsid w:val="00BC328B"/>
    <w:rsid w:val="00BC3636"/>
    <w:rsid w:val="00BC3D4F"/>
    <w:rsid w:val="00BC4ABD"/>
    <w:rsid w:val="00BC695D"/>
    <w:rsid w:val="00BC6B62"/>
    <w:rsid w:val="00BC70E9"/>
    <w:rsid w:val="00BD097F"/>
    <w:rsid w:val="00BD0E16"/>
    <w:rsid w:val="00BD18EE"/>
    <w:rsid w:val="00BD1B53"/>
    <w:rsid w:val="00BD25ED"/>
    <w:rsid w:val="00BD2B0A"/>
    <w:rsid w:val="00BD3E7B"/>
    <w:rsid w:val="00BD40AA"/>
    <w:rsid w:val="00BD4B33"/>
    <w:rsid w:val="00BD5AF0"/>
    <w:rsid w:val="00BD5BB0"/>
    <w:rsid w:val="00BD6B78"/>
    <w:rsid w:val="00BE0860"/>
    <w:rsid w:val="00BE0CFD"/>
    <w:rsid w:val="00BE2545"/>
    <w:rsid w:val="00BE29FD"/>
    <w:rsid w:val="00BE2CBC"/>
    <w:rsid w:val="00BE4C80"/>
    <w:rsid w:val="00BE4C95"/>
    <w:rsid w:val="00BE54C6"/>
    <w:rsid w:val="00BE637B"/>
    <w:rsid w:val="00BE7EF5"/>
    <w:rsid w:val="00BF0226"/>
    <w:rsid w:val="00BF04B3"/>
    <w:rsid w:val="00BF2FEA"/>
    <w:rsid w:val="00BF368B"/>
    <w:rsid w:val="00BF386A"/>
    <w:rsid w:val="00BF3D6E"/>
    <w:rsid w:val="00BF52D7"/>
    <w:rsid w:val="00BF52E1"/>
    <w:rsid w:val="00BF61DC"/>
    <w:rsid w:val="00BF6AD0"/>
    <w:rsid w:val="00BF6C10"/>
    <w:rsid w:val="00BF7156"/>
    <w:rsid w:val="00BF7748"/>
    <w:rsid w:val="00C00832"/>
    <w:rsid w:val="00C018C1"/>
    <w:rsid w:val="00C019FD"/>
    <w:rsid w:val="00C02C67"/>
    <w:rsid w:val="00C03953"/>
    <w:rsid w:val="00C03DD1"/>
    <w:rsid w:val="00C05CC4"/>
    <w:rsid w:val="00C0632E"/>
    <w:rsid w:val="00C07453"/>
    <w:rsid w:val="00C07AE2"/>
    <w:rsid w:val="00C10A74"/>
    <w:rsid w:val="00C11261"/>
    <w:rsid w:val="00C123B6"/>
    <w:rsid w:val="00C1269D"/>
    <w:rsid w:val="00C13028"/>
    <w:rsid w:val="00C13A8F"/>
    <w:rsid w:val="00C15244"/>
    <w:rsid w:val="00C15AA7"/>
    <w:rsid w:val="00C15AEA"/>
    <w:rsid w:val="00C17A99"/>
    <w:rsid w:val="00C214DD"/>
    <w:rsid w:val="00C220E7"/>
    <w:rsid w:val="00C22756"/>
    <w:rsid w:val="00C24772"/>
    <w:rsid w:val="00C247C5"/>
    <w:rsid w:val="00C257DD"/>
    <w:rsid w:val="00C26249"/>
    <w:rsid w:val="00C26879"/>
    <w:rsid w:val="00C2736D"/>
    <w:rsid w:val="00C27A93"/>
    <w:rsid w:val="00C3000D"/>
    <w:rsid w:val="00C320D7"/>
    <w:rsid w:val="00C33917"/>
    <w:rsid w:val="00C33F31"/>
    <w:rsid w:val="00C34D2A"/>
    <w:rsid w:val="00C34DC8"/>
    <w:rsid w:val="00C34DF2"/>
    <w:rsid w:val="00C3545F"/>
    <w:rsid w:val="00C36BCC"/>
    <w:rsid w:val="00C37574"/>
    <w:rsid w:val="00C37905"/>
    <w:rsid w:val="00C40748"/>
    <w:rsid w:val="00C416D2"/>
    <w:rsid w:val="00C41953"/>
    <w:rsid w:val="00C42C14"/>
    <w:rsid w:val="00C4361B"/>
    <w:rsid w:val="00C44844"/>
    <w:rsid w:val="00C448C2"/>
    <w:rsid w:val="00C45D15"/>
    <w:rsid w:val="00C45D2B"/>
    <w:rsid w:val="00C4616D"/>
    <w:rsid w:val="00C47DA6"/>
    <w:rsid w:val="00C500A1"/>
    <w:rsid w:val="00C500C4"/>
    <w:rsid w:val="00C51D98"/>
    <w:rsid w:val="00C51EBA"/>
    <w:rsid w:val="00C52935"/>
    <w:rsid w:val="00C529EC"/>
    <w:rsid w:val="00C52C2E"/>
    <w:rsid w:val="00C53A75"/>
    <w:rsid w:val="00C53AA8"/>
    <w:rsid w:val="00C54AED"/>
    <w:rsid w:val="00C54D87"/>
    <w:rsid w:val="00C54DDB"/>
    <w:rsid w:val="00C54E17"/>
    <w:rsid w:val="00C55895"/>
    <w:rsid w:val="00C55FCD"/>
    <w:rsid w:val="00C57911"/>
    <w:rsid w:val="00C60184"/>
    <w:rsid w:val="00C604EF"/>
    <w:rsid w:val="00C60782"/>
    <w:rsid w:val="00C61296"/>
    <w:rsid w:val="00C632C5"/>
    <w:rsid w:val="00C638AA"/>
    <w:rsid w:val="00C646AC"/>
    <w:rsid w:val="00C64897"/>
    <w:rsid w:val="00C64AEB"/>
    <w:rsid w:val="00C65A29"/>
    <w:rsid w:val="00C6703D"/>
    <w:rsid w:val="00C675D6"/>
    <w:rsid w:val="00C67D90"/>
    <w:rsid w:val="00C67EA1"/>
    <w:rsid w:val="00C7018D"/>
    <w:rsid w:val="00C70357"/>
    <w:rsid w:val="00C70ADB"/>
    <w:rsid w:val="00C71EF9"/>
    <w:rsid w:val="00C7222C"/>
    <w:rsid w:val="00C724C9"/>
    <w:rsid w:val="00C72911"/>
    <w:rsid w:val="00C741A3"/>
    <w:rsid w:val="00C74CEE"/>
    <w:rsid w:val="00C77E85"/>
    <w:rsid w:val="00C80020"/>
    <w:rsid w:val="00C800B1"/>
    <w:rsid w:val="00C80B8D"/>
    <w:rsid w:val="00C81CB1"/>
    <w:rsid w:val="00C8294F"/>
    <w:rsid w:val="00C835C6"/>
    <w:rsid w:val="00C8377A"/>
    <w:rsid w:val="00C8422D"/>
    <w:rsid w:val="00C84BA3"/>
    <w:rsid w:val="00C855E6"/>
    <w:rsid w:val="00C871C6"/>
    <w:rsid w:val="00C872DC"/>
    <w:rsid w:val="00C878EE"/>
    <w:rsid w:val="00C9198D"/>
    <w:rsid w:val="00C92A7E"/>
    <w:rsid w:val="00C9338F"/>
    <w:rsid w:val="00C935EA"/>
    <w:rsid w:val="00C940EF"/>
    <w:rsid w:val="00C944A6"/>
    <w:rsid w:val="00C95142"/>
    <w:rsid w:val="00C96221"/>
    <w:rsid w:val="00C96580"/>
    <w:rsid w:val="00C96CA4"/>
    <w:rsid w:val="00C96CB7"/>
    <w:rsid w:val="00C96CCF"/>
    <w:rsid w:val="00C97140"/>
    <w:rsid w:val="00C97343"/>
    <w:rsid w:val="00C977BA"/>
    <w:rsid w:val="00C97E22"/>
    <w:rsid w:val="00CA1E84"/>
    <w:rsid w:val="00CA205F"/>
    <w:rsid w:val="00CA227A"/>
    <w:rsid w:val="00CA28A7"/>
    <w:rsid w:val="00CA2E5B"/>
    <w:rsid w:val="00CA41B2"/>
    <w:rsid w:val="00CA49D6"/>
    <w:rsid w:val="00CA5233"/>
    <w:rsid w:val="00CA5F56"/>
    <w:rsid w:val="00CA61C4"/>
    <w:rsid w:val="00CA647B"/>
    <w:rsid w:val="00CB09DE"/>
    <w:rsid w:val="00CB0CAE"/>
    <w:rsid w:val="00CB23B6"/>
    <w:rsid w:val="00CB308F"/>
    <w:rsid w:val="00CB35DC"/>
    <w:rsid w:val="00CB46F2"/>
    <w:rsid w:val="00CB5CF5"/>
    <w:rsid w:val="00CB6F71"/>
    <w:rsid w:val="00CC0504"/>
    <w:rsid w:val="00CC295B"/>
    <w:rsid w:val="00CC42A0"/>
    <w:rsid w:val="00CC6060"/>
    <w:rsid w:val="00CC702A"/>
    <w:rsid w:val="00CC70B4"/>
    <w:rsid w:val="00CD0A19"/>
    <w:rsid w:val="00CD14DE"/>
    <w:rsid w:val="00CD1B27"/>
    <w:rsid w:val="00CD1D7D"/>
    <w:rsid w:val="00CD2A12"/>
    <w:rsid w:val="00CD2F09"/>
    <w:rsid w:val="00CD3469"/>
    <w:rsid w:val="00CD56C2"/>
    <w:rsid w:val="00CD67C5"/>
    <w:rsid w:val="00CD7BB6"/>
    <w:rsid w:val="00CD7C75"/>
    <w:rsid w:val="00CE0006"/>
    <w:rsid w:val="00CE07A9"/>
    <w:rsid w:val="00CE0D4E"/>
    <w:rsid w:val="00CE13F9"/>
    <w:rsid w:val="00CE185C"/>
    <w:rsid w:val="00CE364C"/>
    <w:rsid w:val="00CE48B2"/>
    <w:rsid w:val="00CE536F"/>
    <w:rsid w:val="00CE60F0"/>
    <w:rsid w:val="00CE6632"/>
    <w:rsid w:val="00CE6638"/>
    <w:rsid w:val="00CE6C86"/>
    <w:rsid w:val="00CE7072"/>
    <w:rsid w:val="00CE7867"/>
    <w:rsid w:val="00CE7D9D"/>
    <w:rsid w:val="00CF0C68"/>
    <w:rsid w:val="00CF27F5"/>
    <w:rsid w:val="00CF30C1"/>
    <w:rsid w:val="00CF3938"/>
    <w:rsid w:val="00CF3A06"/>
    <w:rsid w:val="00CF580C"/>
    <w:rsid w:val="00CF6C98"/>
    <w:rsid w:val="00CF7077"/>
    <w:rsid w:val="00CF793C"/>
    <w:rsid w:val="00D00160"/>
    <w:rsid w:val="00D00A82"/>
    <w:rsid w:val="00D01798"/>
    <w:rsid w:val="00D019C1"/>
    <w:rsid w:val="00D01A67"/>
    <w:rsid w:val="00D02C5E"/>
    <w:rsid w:val="00D02DF1"/>
    <w:rsid w:val="00D0412C"/>
    <w:rsid w:val="00D04573"/>
    <w:rsid w:val="00D05081"/>
    <w:rsid w:val="00D0511C"/>
    <w:rsid w:val="00D054DF"/>
    <w:rsid w:val="00D06F8C"/>
    <w:rsid w:val="00D07C6F"/>
    <w:rsid w:val="00D1058B"/>
    <w:rsid w:val="00D10C49"/>
    <w:rsid w:val="00D11E67"/>
    <w:rsid w:val="00D12BA2"/>
    <w:rsid w:val="00D12DE3"/>
    <w:rsid w:val="00D1343C"/>
    <w:rsid w:val="00D14817"/>
    <w:rsid w:val="00D166A3"/>
    <w:rsid w:val="00D20184"/>
    <w:rsid w:val="00D2086D"/>
    <w:rsid w:val="00D20E68"/>
    <w:rsid w:val="00D227A1"/>
    <w:rsid w:val="00D245FE"/>
    <w:rsid w:val="00D2465E"/>
    <w:rsid w:val="00D253FD"/>
    <w:rsid w:val="00D25508"/>
    <w:rsid w:val="00D2587A"/>
    <w:rsid w:val="00D25FE4"/>
    <w:rsid w:val="00D26576"/>
    <w:rsid w:val="00D27738"/>
    <w:rsid w:val="00D27B1C"/>
    <w:rsid w:val="00D27E25"/>
    <w:rsid w:val="00D27F9B"/>
    <w:rsid w:val="00D3039B"/>
    <w:rsid w:val="00D30447"/>
    <w:rsid w:val="00D3171A"/>
    <w:rsid w:val="00D32D15"/>
    <w:rsid w:val="00D33347"/>
    <w:rsid w:val="00D3335F"/>
    <w:rsid w:val="00D36651"/>
    <w:rsid w:val="00D37721"/>
    <w:rsid w:val="00D37B0F"/>
    <w:rsid w:val="00D4009A"/>
    <w:rsid w:val="00D402BA"/>
    <w:rsid w:val="00D40583"/>
    <w:rsid w:val="00D40707"/>
    <w:rsid w:val="00D41AD1"/>
    <w:rsid w:val="00D41E59"/>
    <w:rsid w:val="00D44143"/>
    <w:rsid w:val="00D44E9B"/>
    <w:rsid w:val="00D45E96"/>
    <w:rsid w:val="00D47282"/>
    <w:rsid w:val="00D503AA"/>
    <w:rsid w:val="00D54179"/>
    <w:rsid w:val="00D55F88"/>
    <w:rsid w:val="00D57127"/>
    <w:rsid w:val="00D603DC"/>
    <w:rsid w:val="00D612D3"/>
    <w:rsid w:val="00D61C7F"/>
    <w:rsid w:val="00D6272B"/>
    <w:rsid w:val="00D6282E"/>
    <w:rsid w:val="00D62EBC"/>
    <w:rsid w:val="00D62F97"/>
    <w:rsid w:val="00D632D7"/>
    <w:rsid w:val="00D63391"/>
    <w:rsid w:val="00D64221"/>
    <w:rsid w:val="00D64FDD"/>
    <w:rsid w:val="00D65B08"/>
    <w:rsid w:val="00D65D61"/>
    <w:rsid w:val="00D704FF"/>
    <w:rsid w:val="00D7138B"/>
    <w:rsid w:val="00D72693"/>
    <w:rsid w:val="00D72CA5"/>
    <w:rsid w:val="00D7431E"/>
    <w:rsid w:val="00D75821"/>
    <w:rsid w:val="00D75CD9"/>
    <w:rsid w:val="00D75D59"/>
    <w:rsid w:val="00D75FC1"/>
    <w:rsid w:val="00D773A0"/>
    <w:rsid w:val="00D80935"/>
    <w:rsid w:val="00D80F19"/>
    <w:rsid w:val="00D815E8"/>
    <w:rsid w:val="00D818FC"/>
    <w:rsid w:val="00D81A75"/>
    <w:rsid w:val="00D827F9"/>
    <w:rsid w:val="00D82E9C"/>
    <w:rsid w:val="00D83051"/>
    <w:rsid w:val="00D83DA0"/>
    <w:rsid w:val="00D851D9"/>
    <w:rsid w:val="00D85789"/>
    <w:rsid w:val="00D85A4A"/>
    <w:rsid w:val="00D85E7F"/>
    <w:rsid w:val="00D906DF"/>
    <w:rsid w:val="00D9106A"/>
    <w:rsid w:val="00D91EA0"/>
    <w:rsid w:val="00D924B4"/>
    <w:rsid w:val="00D92768"/>
    <w:rsid w:val="00D93DEE"/>
    <w:rsid w:val="00D95572"/>
    <w:rsid w:val="00D95689"/>
    <w:rsid w:val="00D95AFB"/>
    <w:rsid w:val="00DA0B1F"/>
    <w:rsid w:val="00DA101E"/>
    <w:rsid w:val="00DA1D9C"/>
    <w:rsid w:val="00DA2F66"/>
    <w:rsid w:val="00DA3D2A"/>
    <w:rsid w:val="00DA430B"/>
    <w:rsid w:val="00DA455C"/>
    <w:rsid w:val="00DA4942"/>
    <w:rsid w:val="00DA4C2B"/>
    <w:rsid w:val="00DA4E44"/>
    <w:rsid w:val="00DA5141"/>
    <w:rsid w:val="00DA76DB"/>
    <w:rsid w:val="00DB0069"/>
    <w:rsid w:val="00DB0225"/>
    <w:rsid w:val="00DB022B"/>
    <w:rsid w:val="00DB0250"/>
    <w:rsid w:val="00DB0CB2"/>
    <w:rsid w:val="00DB13B5"/>
    <w:rsid w:val="00DB3453"/>
    <w:rsid w:val="00DB3CFA"/>
    <w:rsid w:val="00DB5069"/>
    <w:rsid w:val="00DB57C9"/>
    <w:rsid w:val="00DB7275"/>
    <w:rsid w:val="00DB757B"/>
    <w:rsid w:val="00DB7B42"/>
    <w:rsid w:val="00DC099C"/>
    <w:rsid w:val="00DC0AEA"/>
    <w:rsid w:val="00DC0F86"/>
    <w:rsid w:val="00DC1273"/>
    <w:rsid w:val="00DC1CEA"/>
    <w:rsid w:val="00DC4BE6"/>
    <w:rsid w:val="00DC4ECE"/>
    <w:rsid w:val="00DC5400"/>
    <w:rsid w:val="00DC5B8E"/>
    <w:rsid w:val="00DC6239"/>
    <w:rsid w:val="00DD07AB"/>
    <w:rsid w:val="00DD15F0"/>
    <w:rsid w:val="00DD1945"/>
    <w:rsid w:val="00DD198D"/>
    <w:rsid w:val="00DD3A5A"/>
    <w:rsid w:val="00DD3C6F"/>
    <w:rsid w:val="00DD41D9"/>
    <w:rsid w:val="00DD4301"/>
    <w:rsid w:val="00DD4BD7"/>
    <w:rsid w:val="00DD6439"/>
    <w:rsid w:val="00DD6593"/>
    <w:rsid w:val="00DD6F5B"/>
    <w:rsid w:val="00DD7160"/>
    <w:rsid w:val="00DD7E64"/>
    <w:rsid w:val="00DE096C"/>
    <w:rsid w:val="00DE0B75"/>
    <w:rsid w:val="00DE1220"/>
    <w:rsid w:val="00DE1AAE"/>
    <w:rsid w:val="00DE35DC"/>
    <w:rsid w:val="00DE48A7"/>
    <w:rsid w:val="00DE649B"/>
    <w:rsid w:val="00DE66B6"/>
    <w:rsid w:val="00DE790F"/>
    <w:rsid w:val="00DF0689"/>
    <w:rsid w:val="00DF15C3"/>
    <w:rsid w:val="00DF19B6"/>
    <w:rsid w:val="00DF32C9"/>
    <w:rsid w:val="00DF53E4"/>
    <w:rsid w:val="00DF5C41"/>
    <w:rsid w:val="00DF669C"/>
    <w:rsid w:val="00DF6D9C"/>
    <w:rsid w:val="00DF6E9C"/>
    <w:rsid w:val="00E000B0"/>
    <w:rsid w:val="00E00992"/>
    <w:rsid w:val="00E009FA"/>
    <w:rsid w:val="00E00E92"/>
    <w:rsid w:val="00E02392"/>
    <w:rsid w:val="00E02470"/>
    <w:rsid w:val="00E026E2"/>
    <w:rsid w:val="00E0426F"/>
    <w:rsid w:val="00E04D93"/>
    <w:rsid w:val="00E0530A"/>
    <w:rsid w:val="00E06272"/>
    <w:rsid w:val="00E10058"/>
    <w:rsid w:val="00E10242"/>
    <w:rsid w:val="00E11235"/>
    <w:rsid w:val="00E13747"/>
    <w:rsid w:val="00E13D03"/>
    <w:rsid w:val="00E14554"/>
    <w:rsid w:val="00E145E1"/>
    <w:rsid w:val="00E147E5"/>
    <w:rsid w:val="00E155EF"/>
    <w:rsid w:val="00E159C9"/>
    <w:rsid w:val="00E164D4"/>
    <w:rsid w:val="00E16892"/>
    <w:rsid w:val="00E1707A"/>
    <w:rsid w:val="00E20513"/>
    <w:rsid w:val="00E21924"/>
    <w:rsid w:val="00E21AE5"/>
    <w:rsid w:val="00E24D03"/>
    <w:rsid w:val="00E2558E"/>
    <w:rsid w:val="00E26237"/>
    <w:rsid w:val="00E2698A"/>
    <w:rsid w:val="00E26E8D"/>
    <w:rsid w:val="00E30AF2"/>
    <w:rsid w:val="00E30C39"/>
    <w:rsid w:val="00E31338"/>
    <w:rsid w:val="00E333E7"/>
    <w:rsid w:val="00E33C8C"/>
    <w:rsid w:val="00E33E6D"/>
    <w:rsid w:val="00E346E1"/>
    <w:rsid w:val="00E35734"/>
    <w:rsid w:val="00E36692"/>
    <w:rsid w:val="00E37A64"/>
    <w:rsid w:val="00E4057E"/>
    <w:rsid w:val="00E406EE"/>
    <w:rsid w:val="00E42E86"/>
    <w:rsid w:val="00E43DAA"/>
    <w:rsid w:val="00E45FFF"/>
    <w:rsid w:val="00E4761E"/>
    <w:rsid w:val="00E50774"/>
    <w:rsid w:val="00E51AE3"/>
    <w:rsid w:val="00E51DE6"/>
    <w:rsid w:val="00E51F24"/>
    <w:rsid w:val="00E529E0"/>
    <w:rsid w:val="00E534FD"/>
    <w:rsid w:val="00E53CBE"/>
    <w:rsid w:val="00E53DC7"/>
    <w:rsid w:val="00E551F6"/>
    <w:rsid w:val="00E56411"/>
    <w:rsid w:val="00E568E1"/>
    <w:rsid w:val="00E57E58"/>
    <w:rsid w:val="00E602F6"/>
    <w:rsid w:val="00E6054F"/>
    <w:rsid w:val="00E6066B"/>
    <w:rsid w:val="00E632D9"/>
    <w:rsid w:val="00E63649"/>
    <w:rsid w:val="00E63A43"/>
    <w:rsid w:val="00E64055"/>
    <w:rsid w:val="00E64775"/>
    <w:rsid w:val="00E6500D"/>
    <w:rsid w:val="00E65D7A"/>
    <w:rsid w:val="00E6682B"/>
    <w:rsid w:val="00E67034"/>
    <w:rsid w:val="00E6713B"/>
    <w:rsid w:val="00E71D19"/>
    <w:rsid w:val="00E729FF"/>
    <w:rsid w:val="00E736B0"/>
    <w:rsid w:val="00E73F5C"/>
    <w:rsid w:val="00E74E4B"/>
    <w:rsid w:val="00E76014"/>
    <w:rsid w:val="00E76631"/>
    <w:rsid w:val="00E76834"/>
    <w:rsid w:val="00E77655"/>
    <w:rsid w:val="00E77748"/>
    <w:rsid w:val="00E80BA9"/>
    <w:rsid w:val="00E812D1"/>
    <w:rsid w:val="00E8138A"/>
    <w:rsid w:val="00E8228A"/>
    <w:rsid w:val="00E834CA"/>
    <w:rsid w:val="00E83929"/>
    <w:rsid w:val="00E83F9C"/>
    <w:rsid w:val="00E84914"/>
    <w:rsid w:val="00E84ADA"/>
    <w:rsid w:val="00E84C3B"/>
    <w:rsid w:val="00E86D09"/>
    <w:rsid w:val="00E87040"/>
    <w:rsid w:val="00E87251"/>
    <w:rsid w:val="00E91647"/>
    <w:rsid w:val="00E917FC"/>
    <w:rsid w:val="00E92716"/>
    <w:rsid w:val="00E93489"/>
    <w:rsid w:val="00E940B7"/>
    <w:rsid w:val="00E942E9"/>
    <w:rsid w:val="00E94938"/>
    <w:rsid w:val="00E94F66"/>
    <w:rsid w:val="00E96378"/>
    <w:rsid w:val="00E97B37"/>
    <w:rsid w:val="00EA0157"/>
    <w:rsid w:val="00EA040A"/>
    <w:rsid w:val="00EA058F"/>
    <w:rsid w:val="00EA0C54"/>
    <w:rsid w:val="00EA12FA"/>
    <w:rsid w:val="00EA2920"/>
    <w:rsid w:val="00EA3255"/>
    <w:rsid w:val="00EA344C"/>
    <w:rsid w:val="00EA3FDF"/>
    <w:rsid w:val="00EA548D"/>
    <w:rsid w:val="00EA5717"/>
    <w:rsid w:val="00EA6271"/>
    <w:rsid w:val="00EA6857"/>
    <w:rsid w:val="00EA79D1"/>
    <w:rsid w:val="00EA7FE0"/>
    <w:rsid w:val="00EB0E67"/>
    <w:rsid w:val="00EB24C4"/>
    <w:rsid w:val="00EB2F05"/>
    <w:rsid w:val="00EB3463"/>
    <w:rsid w:val="00EB38A7"/>
    <w:rsid w:val="00EB3DC1"/>
    <w:rsid w:val="00EB4FA8"/>
    <w:rsid w:val="00EB5F9B"/>
    <w:rsid w:val="00EB6AC9"/>
    <w:rsid w:val="00EB743A"/>
    <w:rsid w:val="00EC12F4"/>
    <w:rsid w:val="00EC140F"/>
    <w:rsid w:val="00EC18BA"/>
    <w:rsid w:val="00EC1DDD"/>
    <w:rsid w:val="00EC1E32"/>
    <w:rsid w:val="00EC309A"/>
    <w:rsid w:val="00EC345B"/>
    <w:rsid w:val="00EC36A5"/>
    <w:rsid w:val="00EC3893"/>
    <w:rsid w:val="00EC58E6"/>
    <w:rsid w:val="00EC593E"/>
    <w:rsid w:val="00EC5D27"/>
    <w:rsid w:val="00EC6393"/>
    <w:rsid w:val="00EC66F3"/>
    <w:rsid w:val="00ED0238"/>
    <w:rsid w:val="00ED03BE"/>
    <w:rsid w:val="00ED0423"/>
    <w:rsid w:val="00ED2D93"/>
    <w:rsid w:val="00ED49B7"/>
    <w:rsid w:val="00ED4BA4"/>
    <w:rsid w:val="00ED5D47"/>
    <w:rsid w:val="00ED68E3"/>
    <w:rsid w:val="00EE00D4"/>
    <w:rsid w:val="00EE05A3"/>
    <w:rsid w:val="00EE0819"/>
    <w:rsid w:val="00EE0B59"/>
    <w:rsid w:val="00EE0FA9"/>
    <w:rsid w:val="00EE1538"/>
    <w:rsid w:val="00EE23E3"/>
    <w:rsid w:val="00EE439E"/>
    <w:rsid w:val="00EE4721"/>
    <w:rsid w:val="00EE508C"/>
    <w:rsid w:val="00EE5558"/>
    <w:rsid w:val="00EE5572"/>
    <w:rsid w:val="00EE569D"/>
    <w:rsid w:val="00EE5F32"/>
    <w:rsid w:val="00EF49A8"/>
    <w:rsid w:val="00EF54A3"/>
    <w:rsid w:val="00EF5A24"/>
    <w:rsid w:val="00EF68A7"/>
    <w:rsid w:val="00EF6BD0"/>
    <w:rsid w:val="00EF7490"/>
    <w:rsid w:val="00F018D7"/>
    <w:rsid w:val="00F0192F"/>
    <w:rsid w:val="00F021FE"/>
    <w:rsid w:val="00F02D35"/>
    <w:rsid w:val="00F03846"/>
    <w:rsid w:val="00F05560"/>
    <w:rsid w:val="00F06998"/>
    <w:rsid w:val="00F06CAB"/>
    <w:rsid w:val="00F0754C"/>
    <w:rsid w:val="00F1054C"/>
    <w:rsid w:val="00F11870"/>
    <w:rsid w:val="00F12C27"/>
    <w:rsid w:val="00F12D3E"/>
    <w:rsid w:val="00F13DE2"/>
    <w:rsid w:val="00F1698E"/>
    <w:rsid w:val="00F16AD3"/>
    <w:rsid w:val="00F16E75"/>
    <w:rsid w:val="00F17A7B"/>
    <w:rsid w:val="00F17F56"/>
    <w:rsid w:val="00F20995"/>
    <w:rsid w:val="00F209F9"/>
    <w:rsid w:val="00F20AF7"/>
    <w:rsid w:val="00F21D8B"/>
    <w:rsid w:val="00F21ECE"/>
    <w:rsid w:val="00F22252"/>
    <w:rsid w:val="00F22325"/>
    <w:rsid w:val="00F234BB"/>
    <w:rsid w:val="00F23EE1"/>
    <w:rsid w:val="00F23F95"/>
    <w:rsid w:val="00F2625F"/>
    <w:rsid w:val="00F26685"/>
    <w:rsid w:val="00F266F1"/>
    <w:rsid w:val="00F26DE0"/>
    <w:rsid w:val="00F272D6"/>
    <w:rsid w:val="00F3176E"/>
    <w:rsid w:val="00F31D16"/>
    <w:rsid w:val="00F32A3E"/>
    <w:rsid w:val="00F33314"/>
    <w:rsid w:val="00F33BA5"/>
    <w:rsid w:val="00F3435F"/>
    <w:rsid w:val="00F34429"/>
    <w:rsid w:val="00F34ADF"/>
    <w:rsid w:val="00F3504D"/>
    <w:rsid w:val="00F36AA1"/>
    <w:rsid w:val="00F40460"/>
    <w:rsid w:val="00F40A49"/>
    <w:rsid w:val="00F40BF8"/>
    <w:rsid w:val="00F415C9"/>
    <w:rsid w:val="00F42409"/>
    <w:rsid w:val="00F435EF"/>
    <w:rsid w:val="00F4502A"/>
    <w:rsid w:val="00F45981"/>
    <w:rsid w:val="00F45F6C"/>
    <w:rsid w:val="00F46131"/>
    <w:rsid w:val="00F47037"/>
    <w:rsid w:val="00F513CF"/>
    <w:rsid w:val="00F51C2C"/>
    <w:rsid w:val="00F51F79"/>
    <w:rsid w:val="00F5217D"/>
    <w:rsid w:val="00F526EA"/>
    <w:rsid w:val="00F53637"/>
    <w:rsid w:val="00F54751"/>
    <w:rsid w:val="00F5484F"/>
    <w:rsid w:val="00F54951"/>
    <w:rsid w:val="00F54DC0"/>
    <w:rsid w:val="00F55BE9"/>
    <w:rsid w:val="00F56C0F"/>
    <w:rsid w:val="00F6010E"/>
    <w:rsid w:val="00F60795"/>
    <w:rsid w:val="00F615B8"/>
    <w:rsid w:val="00F632E1"/>
    <w:rsid w:val="00F637E0"/>
    <w:rsid w:val="00F640E5"/>
    <w:rsid w:val="00F64FCF"/>
    <w:rsid w:val="00F65404"/>
    <w:rsid w:val="00F66AAA"/>
    <w:rsid w:val="00F66AAE"/>
    <w:rsid w:val="00F66E1E"/>
    <w:rsid w:val="00F6719D"/>
    <w:rsid w:val="00F70BFB"/>
    <w:rsid w:val="00F7117C"/>
    <w:rsid w:val="00F72178"/>
    <w:rsid w:val="00F72908"/>
    <w:rsid w:val="00F729D3"/>
    <w:rsid w:val="00F72D01"/>
    <w:rsid w:val="00F73A8D"/>
    <w:rsid w:val="00F73ABC"/>
    <w:rsid w:val="00F748E8"/>
    <w:rsid w:val="00F7548D"/>
    <w:rsid w:val="00F7593A"/>
    <w:rsid w:val="00F75981"/>
    <w:rsid w:val="00F77E78"/>
    <w:rsid w:val="00F80976"/>
    <w:rsid w:val="00F81FEA"/>
    <w:rsid w:val="00F82659"/>
    <w:rsid w:val="00F82699"/>
    <w:rsid w:val="00F82B50"/>
    <w:rsid w:val="00F83199"/>
    <w:rsid w:val="00F840B3"/>
    <w:rsid w:val="00F847F1"/>
    <w:rsid w:val="00F84E34"/>
    <w:rsid w:val="00F87DE1"/>
    <w:rsid w:val="00F91B6B"/>
    <w:rsid w:val="00F91CFE"/>
    <w:rsid w:val="00F9268B"/>
    <w:rsid w:val="00F92BB6"/>
    <w:rsid w:val="00F92F91"/>
    <w:rsid w:val="00F94EEF"/>
    <w:rsid w:val="00F95A8D"/>
    <w:rsid w:val="00F95CFA"/>
    <w:rsid w:val="00F96B40"/>
    <w:rsid w:val="00F97145"/>
    <w:rsid w:val="00F97862"/>
    <w:rsid w:val="00FA07B3"/>
    <w:rsid w:val="00FA0B28"/>
    <w:rsid w:val="00FA2873"/>
    <w:rsid w:val="00FA2B42"/>
    <w:rsid w:val="00FA33DD"/>
    <w:rsid w:val="00FA52FC"/>
    <w:rsid w:val="00FA5459"/>
    <w:rsid w:val="00FA7E45"/>
    <w:rsid w:val="00FA7F93"/>
    <w:rsid w:val="00FB1F95"/>
    <w:rsid w:val="00FB4654"/>
    <w:rsid w:val="00FB4C10"/>
    <w:rsid w:val="00FB51EF"/>
    <w:rsid w:val="00FB6BB0"/>
    <w:rsid w:val="00FB7870"/>
    <w:rsid w:val="00FC015C"/>
    <w:rsid w:val="00FC0920"/>
    <w:rsid w:val="00FC12A6"/>
    <w:rsid w:val="00FC1538"/>
    <w:rsid w:val="00FC1A9F"/>
    <w:rsid w:val="00FC1BE4"/>
    <w:rsid w:val="00FC1D1B"/>
    <w:rsid w:val="00FC23E0"/>
    <w:rsid w:val="00FC4A3C"/>
    <w:rsid w:val="00FC4E02"/>
    <w:rsid w:val="00FC5371"/>
    <w:rsid w:val="00FC7040"/>
    <w:rsid w:val="00FC749A"/>
    <w:rsid w:val="00FC7602"/>
    <w:rsid w:val="00FC7F0B"/>
    <w:rsid w:val="00FD06E9"/>
    <w:rsid w:val="00FD0F75"/>
    <w:rsid w:val="00FD1194"/>
    <w:rsid w:val="00FD2F47"/>
    <w:rsid w:val="00FD372F"/>
    <w:rsid w:val="00FD4419"/>
    <w:rsid w:val="00FD4D55"/>
    <w:rsid w:val="00FD556A"/>
    <w:rsid w:val="00FD655B"/>
    <w:rsid w:val="00FD65C1"/>
    <w:rsid w:val="00FD6E29"/>
    <w:rsid w:val="00FD7320"/>
    <w:rsid w:val="00FD74B6"/>
    <w:rsid w:val="00FE0A67"/>
    <w:rsid w:val="00FE1740"/>
    <w:rsid w:val="00FE3223"/>
    <w:rsid w:val="00FE3648"/>
    <w:rsid w:val="00FE3A84"/>
    <w:rsid w:val="00FE3F3E"/>
    <w:rsid w:val="00FE4306"/>
    <w:rsid w:val="00FE4512"/>
    <w:rsid w:val="00FE5508"/>
    <w:rsid w:val="00FE64E6"/>
    <w:rsid w:val="00FE705A"/>
    <w:rsid w:val="00FE7F3C"/>
    <w:rsid w:val="00FF0586"/>
    <w:rsid w:val="00FF06AC"/>
    <w:rsid w:val="00FF15BD"/>
    <w:rsid w:val="00FF1873"/>
    <w:rsid w:val="00FF2B72"/>
    <w:rsid w:val="00FF2BCC"/>
    <w:rsid w:val="00FF347E"/>
    <w:rsid w:val="00FF3A7A"/>
    <w:rsid w:val="00FF5514"/>
    <w:rsid w:val="00FF5728"/>
    <w:rsid w:val="00FF62E3"/>
    <w:rsid w:val="00FF63DA"/>
    <w:rsid w:val="00FF6533"/>
    <w:rsid w:val="00FF6FBC"/>
    <w:rsid w:val="00FF732E"/>
    <w:rsid w:val="0129CC31"/>
    <w:rsid w:val="048AB7E2"/>
    <w:rsid w:val="05E31C7B"/>
    <w:rsid w:val="09F8B516"/>
    <w:rsid w:val="0A6371F2"/>
    <w:rsid w:val="0ABC6A13"/>
    <w:rsid w:val="0AC90464"/>
    <w:rsid w:val="0BC8512F"/>
    <w:rsid w:val="0CD7E7C4"/>
    <w:rsid w:val="0D1E6113"/>
    <w:rsid w:val="0F0AF81F"/>
    <w:rsid w:val="0F4A2C7F"/>
    <w:rsid w:val="0F9CC103"/>
    <w:rsid w:val="100A2330"/>
    <w:rsid w:val="11952295"/>
    <w:rsid w:val="17CCBA6E"/>
    <w:rsid w:val="18E0811C"/>
    <w:rsid w:val="1946A612"/>
    <w:rsid w:val="1A552065"/>
    <w:rsid w:val="1C590876"/>
    <w:rsid w:val="1D17C634"/>
    <w:rsid w:val="2385B174"/>
    <w:rsid w:val="245DCC71"/>
    <w:rsid w:val="24A33510"/>
    <w:rsid w:val="26D6ECC4"/>
    <w:rsid w:val="29E366D4"/>
    <w:rsid w:val="2A36F252"/>
    <w:rsid w:val="2C00F426"/>
    <w:rsid w:val="2F68C799"/>
    <w:rsid w:val="320912A4"/>
    <w:rsid w:val="34390862"/>
    <w:rsid w:val="377CFBFA"/>
    <w:rsid w:val="37CD96CC"/>
    <w:rsid w:val="37CE7480"/>
    <w:rsid w:val="387817F9"/>
    <w:rsid w:val="39D2AD80"/>
    <w:rsid w:val="39FDA495"/>
    <w:rsid w:val="3A32901B"/>
    <w:rsid w:val="3AB7E8C3"/>
    <w:rsid w:val="3B6438D0"/>
    <w:rsid w:val="3F604C56"/>
    <w:rsid w:val="4181B5C0"/>
    <w:rsid w:val="4361211C"/>
    <w:rsid w:val="444E0D6E"/>
    <w:rsid w:val="46963334"/>
    <w:rsid w:val="484C9678"/>
    <w:rsid w:val="49039033"/>
    <w:rsid w:val="4B501648"/>
    <w:rsid w:val="4F2E0A11"/>
    <w:rsid w:val="4F4459EC"/>
    <w:rsid w:val="51A5DF2A"/>
    <w:rsid w:val="51E8DB14"/>
    <w:rsid w:val="5262F69A"/>
    <w:rsid w:val="52994066"/>
    <w:rsid w:val="52C404C7"/>
    <w:rsid w:val="5385078E"/>
    <w:rsid w:val="558F4B72"/>
    <w:rsid w:val="57E78CF9"/>
    <w:rsid w:val="58122754"/>
    <w:rsid w:val="595FC939"/>
    <w:rsid w:val="59F85580"/>
    <w:rsid w:val="5A711465"/>
    <w:rsid w:val="5D177A4E"/>
    <w:rsid w:val="5D4E1FBF"/>
    <w:rsid w:val="5DE27E34"/>
    <w:rsid w:val="646CAB5C"/>
    <w:rsid w:val="66CBCD63"/>
    <w:rsid w:val="683A13F2"/>
    <w:rsid w:val="6A2D59ED"/>
    <w:rsid w:val="6A8C68FB"/>
    <w:rsid w:val="6E921A02"/>
    <w:rsid w:val="71EF1ED2"/>
    <w:rsid w:val="7219A8E3"/>
    <w:rsid w:val="7298BCCE"/>
    <w:rsid w:val="729F5F8C"/>
    <w:rsid w:val="72BCC41A"/>
    <w:rsid w:val="73DF860D"/>
    <w:rsid w:val="743E94C7"/>
    <w:rsid w:val="7598DBBC"/>
    <w:rsid w:val="7603C98E"/>
    <w:rsid w:val="76FEC1F2"/>
    <w:rsid w:val="7776CDC5"/>
    <w:rsid w:val="78435EC0"/>
    <w:rsid w:val="7DEA3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63746"/>
  <w15:docId w15:val="{82357045-99DA-47C9-B24A-F69B8EE7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7B15F8"/>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Light" w:hAnsi="Daimler CS Light"/>
        <w:sz w:val="15"/>
      </w:rPr>
      <w:tblPr/>
      <w:tcPr>
        <w:tcBorders>
          <w:top w:val="single" w:sz="4" w:space="0" w:color="000000" w:themeColor="text1"/>
          <w:bottom w:val="single" w:sz="4" w:space="0" w:color="000000" w:themeColor="text1"/>
        </w:tcBorders>
      </w:tcPr>
    </w:tblStylePr>
    <w:tblStylePr w:type="lastRow">
      <w:rPr>
        <w:rFonts w:ascii="Daimler CS Light" w:hAnsi="Daimler CS Light"/>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 w:type="paragraph" w:customStyle="1" w:styleId="01Flietext">
    <w:name w:val="01_Fließtext"/>
    <w:basedOn w:val="Normale"/>
    <w:link w:val="01FlietextZchn"/>
    <w:qFormat/>
    <w:rsid w:val="00A77277"/>
    <w:pPr>
      <w:spacing w:after="0" w:line="284" w:lineRule="exact"/>
    </w:pPr>
    <w:rPr>
      <w:rFonts w:ascii="Daimler CS Light" w:eastAsiaTheme="minorHAnsi" w:hAnsi="Daimler CS Light" w:cstheme="minorBidi"/>
      <w:sz w:val="21"/>
      <w:szCs w:val="21"/>
      <w:lang w:val="de-DE"/>
    </w:rPr>
  </w:style>
  <w:style w:type="character" w:customStyle="1" w:styleId="01FlietextZchn">
    <w:name w:val="01_Fließtext Zchn"/>
    <w:basedOn w:val="Carpredefinitoparagrafo"/>
    <w:link w:val="01Flietext"/>
    <w:rsid w:val="00A77277"/>
    <w:rPr>
      <w:rFonts w:ascii="Daimler CS Light" w:eastAsiaTheme="minorHAnsi" w:hAnsi="Daimler CS Light" w:cstheme="minorBidi"/>
      <w:sz w:val="21"/>
      <w:szCs w:val="21"/>
      <w:lang w:val="de-DE"/>
    </w:rPr>
  </w:style>
  <w:style w:type="character" w:customStyle="1" w:styleId="TestocommentoCarattere">
    <w:name w:val="Testo commento Carattere"/>
    <w:basedOn w:val="Carpredefinitoparagrafo"/>
    <w:link w:val="Testocommento"/>
    <w:rsid w:val="00225BB2"/>
    <w:rPr>
      <w:rFonts w:asciiTheme="minorHAnsi" w:hAnsiTheme="minorHAnsi"/>
    </w:rPr>
  </w:style>
  <w:style w:type="paragraph" w:styleId="Revisione">
    <w:name w:val="Revision"/>
    <w:hidden/>
    <w:uiPriority w:val="99"/>
    <w:semiHidden/>
    <w:rsid w:val="00EF68A7"/>
    <w:rPr>
      <w:rFonts w:asciiTheme="minorHAnsi" w:hAnsiTheme="minorHAnsi"/>
      <w:sz w:val="22"/>
    </w:rPr>
  </w:style>
  <w:style w:type="character" w:styleId="Menzione">
    <w:name w:val="Mention"/>
    <w:basedOn w:val="Carpredefinitoparagrafo"/>
    <w:uiPriority w:val="99"/>
    <w:unhideWhenUsed/>
    <w:rsid w:val="00DE649B"/>
    <w:rPr>
      <w:color w:val="2B579A"/>
      <w:shd w:val="clear" w:color="auto" w:fill="E1DFDD"/>
    </w:rPr>
  </w:style>
  <w:style w:type="paragraph" w:customStyle="1" w:styleId="Default">
    <w:name w:val="Default"/>
    <w:rsid w:val="00957AEC"/>
    <w:pPr>
      <w:autoSpaceDE w:val="0"/>
      <w:autoSpaceDN w:val="0"/>
      <w:adjustRightInd w:val="0"/>
    </w:pPr>
    <w:rPr>
      <w:rFonts w:cs="Daimler CS"/>
      <w:color w:val="000000"/>
      <w:sz w:val="24"/>
      <w:szCs w:val="24"/>
      <w:lang w:val="de-DE" w:eastAsia="de-DE"/>
    </w:rPr>
  </w:style>
  <w:style w:type="paragraph" w:styleId="Paragrafoelenco">
    <w:name w:val="List Paragraph"/>
    <w:basedOn w:val="Normale"/>
    <w:uiPriority w:val="34"/>
    <w:qFormat/>
    <w:rsid w:val="00641A54"/>
    <w:pPr>
      <w:ind w:left="720"/>
      <w:contextualSpacing/>
    </w:pPr>
  </w:style>
  <w:style w:type="character" w:customStyle="1" w:styleId="normaltextrun">
    <w:name w:val="normaltextrun"/>
    <w:basedOn w:val="Carpredefinitoparagrafo"/>
    <w:rsid w:val="0093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aimlertruck.com/en/newsroom/events/2026/daimler-truck-at-the-iaa-transportation-202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aa.daimlertruck.com/2026/en/" TargetMode="External"/><Relationship Id="rId20" Type="http://schemas.openxmlformats.org/officeDocument/2006/relationships/hyperlink" Target="https://www.daimlertruck.com/en/newsro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peter.smodej@daimlertru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daimlertruck.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T_C%20Events%202026%20-%20Central%20DTAG%20Press%20Release\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F9B13-7EDD-49C4-AAA3-4CF893A9B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3.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customXml/itemProps4.xml><?xml version="1.0" encoding="utf-8"?>
<ds:datastoreItem xmlns:ds="http://schemas.openxmlformats.org/officeDocument/2006/customXml" ds:itemID="{D0CC99FC-2F66-43DF-8873-7BE4A1B540EB}">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164</TotalTime>
  <Pages>13</Pages>
  <Words>7126</Words>
  <Characters>40619</Characters>
  <Application>Microsoft Office Word</Application>
  <DocSecurity>0</DocSecurity>
  <PresentationFormat/>
  <Lines>338</Lines>
  <Paragraphs>95</Paragraphs>
  <ScaleCrop>false</ScaleCrop>
  <Company/>
  <LinksUpToDate>false</LinksUpToDate>
  <CharactersWithSpaces>47650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Wohlgemuth Lena </dc:creator>
  <cp:keywords/>
  <cp:lastModifiedBy>BOLOGNESE, RACHELE (677)</cp:lastModifiedBy>
  <cp:revision>486</cp:revision>
  <dcterms:created xsi:type="dcterms:W3CDTF">2026-08-29T10:42:00Z</dcterms:created>
  <dcterms:modified xsi:type="dcterms:W3CDTF">2026-09-11T15:01:00Z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