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14:paraId="2F59AFF0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35A3CB28" w14:textId="77777777" w:rsidR="00C76248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 w:val="restart"/>
          </w:tcPr>
          <w:p w14:paraId="67B5811D" w14:textId="77777777"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39272F98" w14:textId="77777777" w:rsidR="00B42491" w:rsidRPr="00B42491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</w:rPr>
            </w:pPr>
          </w:p>
        </w:tc>
      </w:tr>
      <w:tr w:rsidR="00C76248" w14:paraId="64D412A6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1EBF5C3D" w14:textId="77777777"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/>
          </w:tcPr>
          <w:p w14:paraId="2E423FAB" w14:textId="77777777"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3E913CBE" w14:textId="77777777" w:rsidR="00C76248" w:rsidRPr="00C76248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</w:rPr>
            </w:pPr>
          </w:p>
        </w:tc>
      </w:tr>
      <w:tr w:rsidR="003C31E9" w14:paraId="13A34AFB" w14:textId="77777777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36DC4B0A" w14:textId="77777777" w:rsidR="003C31E9" w:rsidRPr="00A83AE4" w:rsidRDefault="00C271C5" w:rsidP="00E629AF">
            <w:pPr>
              <w:rPr>
                <w:rFonts w:ascii="Daimler CS" w:hAnsi="Daimler CS"/>
                <w:sz w:val="28"/>
                <w:szCs w:val="28"/>
              </w:rPr>
            </w:pPr>
            <w:r>
              <w:rPr>
                <w:rFonts w:ascii="Daimler CS" w:eastAsia="Daimler CS" w:hAnsi="Daimler CS" w:cs="Daimler CS"/>
                <w:sz w:val="24"/>
                <w:szCs w:val="28"/>
                <w:lang w:bidi="it-IT"/>
              </w:rPr>
              <w:t>Daimler Truck AG</w:t>
            </w: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3C378537" w14:textId="77777777" w:rsidR="003C31E9" w:rsidRPr="00EB67FE" w:rsidRDefault="00842C8A" w:rsidP="00C76248">
            <w:pPr>
              <w:pStyle w:val="04Name"/>
              <w:framePr w:hSpace="0" w:wrap="auto" w:vAnchor="margin" w:hAnchor="text" w:yAlign="inline"/>
            </w:pPr>
            <w:r>
              <w:rPr>
                <w:lang w:bidi="it-IT"/>
              </w:rPr>
              <w:t xml:space="preserve">Informazione stampa </w:t>
            </w:r>
          </w:p>
          <w:p w14:paraId="38FE6CDE" w14:textId="24CAC79F" w:rsidR="003C31E9" w:rsidRPr="006C14AB" w:rsidRDefault="005167C5" w:rsidP="00F26768">
            <w:pPr>
              <w:pStyle w:val="05Funktion"/>
              <w:framePr w:hSpace="0" w:wrap="auto" w:vAnchor="margin" w:hAnchor="text" w:yAlign="inline"/>
              <w:spacing w:line="260" w:lineRule="exact"/>
            </w:pPr>
            <w:r>
              <w:rPr>
                <w:lang w:bidi="it-IT"/>
              </w:rPr>
              <w:br/>
              <w:t>26 luglio 2023</w:t>
            </w:r>
          </w:p>
        </w:tc>
      </w:tr>
    </w:tbl>
    <w:p w14:paraId="7A8039D9" w14:textId="77777777" w:rsidR="005E0528" w:rsidRDefault="005E0528" w:rsidP="003E2AA5">
      <w:pPr>
        <w:pStyle w:val="Titolo1"/>
        <w:sectPr w:rsidR="005E0528" w:rsidSect="00521F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005" w:right="652" w:bottom="1985" w:left="1361" w:header="1185" w:footer="850" w:gutter="0"/>
          <w:cols w:space="708"/>
          <w:titlePg/>
          <w:docGrid w:linePitch="360"/>
        </w:sectPr>
      </w:pPr>
    </w:p>
    <w:p w14:paraId="243842A7" w14:textId="10068955" w:rsidR="002475F4" w:rsidRPr="00A83AE4" w:rsidRDefault="00C029AD" w:rsidP="002475F4">
      <w:pPr>
        <w:pStyle w:val="Titolo1"/>
        <w:ind w:right="821"/>
        <w:rPr>
          <w:rFonts w:ascii="Daimler CS Demi" w:hAnsi="Daimler CS Demi"/>
          <w:sz w:val="36"/>
          <w:szCs w:val="36"/>
        </w:rPr>
      </w:pPr>
      <w:r>
        <w:rPr>
          <w:rFonts w:ascii="Daimler CS Demi" w:eastAsia="Daimler CS Demi" w:hAnsi="Daimler CS Demi" w:cs="Daimler CS Demi"/>
          <w:sz w:val="36"/>
          <w:szCs w:val="36"/>
          <w:lang w:bidi="it-IT"/>
        </w:rPr>
        <w:t>eActros-</w:t>
      </w:r>
      <w:r w:rsidR="00FF247B" w:rsidRPr="00FF247B">
        <w:rPr>
          <w:lang w:bidi="it-IT"/>
        </w:rPr>
        <w:t xml:space="preserve"> </w:t>
      </w:r>
      <w:r w:rsidR="00FF247B" w:rsidRPr="00FF247B">
        <w:rPr>
          <w:rFonts w:ascii="Daimler CS Demi" w:eastAsia="Daimler CS Demi" w:hAnsi="Daimler CS Demi" w:cs="Daimler CS Demi"/>
          <w:sz w:val="36"/>
          <w:szCs w:val="36"/>
          <w:lang w:bidi="it-IT"/>
        </w:rPr>
        <w:t>JOURN.e concluso con successo: i truck elettrici con la stella tornano allo stabilimento di Wörth dopo aver percorso più di 5.000 chilometri</w:t>
      </w:r>
      <w:r w:rsidR="00FF247B" w:rsidRPr="00FF247B">
        <w:rPr>
          <w:rFonts w:ascii="Daimler CS Demi" w:eastAsia="Daimler CS Demi" w:hAnsi="Daimler CS Demi" w:cs="Daimler CS Demi"/>
          <w:sz w:val="36"/>
          <w:szCs w:val="36"/>
          <w:lang w:bidi="it-IT"/>
        </w:rPr>
        <w:br/>
      </w:r>
    </w:p>
    <w:p w14:paraId="2195C898" w14:textId="072C657D" w:rsidR="00C029AD" w:rsidRDefault="00A307ED" w:rsidP="00C029AD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>
        <w:rPr>
          <w:sz w:val="24"/>
          <w:szCs w:val="24"/>
          <w:lang w:bidi="it-IT"/>
        </w:rPr>
        <w:t>Si è concluso il tour internazionale ‘JOURN.e’, che ha visto tre eActros attraversare Germania, Austria, Italia, Paesi Bassi e Belgio</w:t>
      </w:r>
    </w:p>
    <w:p w14:paraId="4D8B8FD6" w14:textId="77777777" w:rsidR="005774D1" w:rsidRDefault="00C029AD" w:rsidP="005774D1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>
        <w:rPr>
          <w:sz w:val="24"/>
          <w:szCs w:val="24"/>
          <w:lang w:bidi="it-IT"/>
        </w:rPr>
        <w:t>Un totale di 14 eventi per i Clienti, con oltre 1.000 ospiti e 1.250 test drive</w:t>
      </w:r>
    </w:p>
    <w:p w14:paraId="6863FBF7" w14:textId="77777777" w:rsidR="00566CC8" w:rsidRPr="005167C5" w:rsidRDefault="005774D1" w:rsidP="00686920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 w:rsidRPr="005774D1">
        <w:rPr>
          <w:sz w:val="24"/>
          <w:szCs w:val="24"/>
          <w:lang w:bidi="it-IT"/>
        </w:rPr>
        <w:t>La maggior parte dei processi di ricarica è stata effettuata presso stazioni di ricarica pubbliche</w:t>
      </w:r>
    </w:p>
    <w:p w14:paraId="2A0A7FAD" w14:textId="526C3A29" w:rsidR="00686920" w:rsidRPr="005167C5" w:rsidRDefault="00566CC8" w:rsidP="00686920">
      <w:pPr>
        <w:pStyle w:val="Titolo2"/>
        <w:numPr>
          <w:ilvl w:val="0"/>
          <w:numId w:val="2"/>
        </w:numPr>
        <w:ind w:right="821"/>
        <w:rPr>
          <w:sz w:val="24"/>
          <w:szCs w:val="24"/>
        </w:rPr>
      </w:pPr>
      <w:r w:rsidRPr="005167C5">
        <w:rPr>
          <w:sz w:val="24"/>
          <w:szCs w:val="24"/>
          <w:lang w:bidi="it-IT"/>
        </w:rPr>
        <w:t>Stina Fagerman, Head of Marketing, Sales and Services di Mercedes-Benz Trucks: “Il roadshow dell’eActros è stato un successo su tutta la linea. Il rapporto diretto con i Clienti nel loro territorio è stato estremamente prezioso per noi. I nostri Clienti hanno potuto testare ampiamente ed in tutta semplicità i nostri truck elettrici nei loro rispettivi mercati ed hanno ricevuto una consulenza completa da parte dei nostri esperti. Allo stesso tempo, i nostri eActros hanno affrontato l’intero tour con maestria e superiore disinvoltura, nonostante l’impegnativa topografia del percorso”.</w:t>
      </w:r>
    </w:p>
    <w:p w14:paraId="73329CCA" w14:textId="77777777" w:rsidR="00566CC8" w:rsidRPr="005167C5" w:rsidRDefault="00566CC8" w:rsidP="00566CC8"/>
    <w:p w14:paraId="1F417F74" w14:textId="4D3E21FC" w:rsidR="00686920" w:rsidRPr="005167C5" w:rsidRDefault="00686920" w:rsidP="00686920">
      <w:pPr>
        <w:pStyle w:val="01Flietext"/>
        <w:ind w:right="821"/>
        <w:rPr>
          <w:rFonts w:ascii="Daimler CS" w:hAnsi="Daimler CS"/>
          <w:sz w:val="24"/>
          <w:szCs w:val="24"/>
        </w:rPr>
      </w:pPr>
      <w:r w:rsidRPr="005167C5">
        <w:rPr>
          <w:rFonts w:ascii="Daimler CS" w:eastAsia="Daimler CS" w:hAnsi="Daimler CS" w:cs="Daimler CS"/>
          <w:sz w:val="24"/>
          <w:szCs w:val="24"/>
          <w:lang w:bidi="it-IT"/>
        </w:rPr>
        <w:t xml:space="preserve">Leinfelden-Echterdingen / Wörth – Mercedes-Benz Trucks ha recentemente completato con successo il suo tour attraverso l’Europa. I tre truck elettrici hanno percorso più di 5.000 chilometri attraverso la Germania, l’Austria, l’Italia, i Paesi Bassi ed il Belgio, ed ora sono rientrati a Wörth am Rhein. Mercedes-Benz Trucks Sales ha organizzato complessivamente 14 eventi per i Clienti con oltre 1.000 ospiti e 1.250 test drive. Durante l’intero tour, le batterie degli eActros sono state ricaricate prevalentemente presso stazioni di ricarica pubbliche. </w:t>
      </w:r>
    </w:p>
    <w:p w14:paraId="1CB87F76" w14:textId="6CFE8C9C" w:rsidR="00102706" w:rsidRPr="005167C5" w:rsidRDefault="00102706" w:rsidP="00686920">
      <w:pPr>
        <w:pStyle w:val="01Flietext"/>
        <w:ind w:right="821"/>
        <w:rPr>
          <w:rFonts w:ascii="Daimler CS" w:hAnsi="Daimler CS"/>
          <w:sz w:val="24"/>
          <w:szCs w:val="24"/>
        </w:rPr>
      </w:pPr>
    </w:p>
    <w:p w14:paraId="7C652618" w14:textId="62EDD48A" w:rsidR="00102706" w:rsidRPr="005167C5" w:rsidRDefault="00102706" w:rsidP="00102706">
      <w:pPr>
        <w:pStyle w:val="01Flietext"/>
        <w:ind w:right="821"/>
        <w:jc w:val="both"/>
        <w:rPr>
          <w:rFonts w:ascii="Daimler CS" w:hAnsi="Daimler CS"/>
          <w:sz w:val="24"/>
          <w:szCs w:val="24"/>
        </w:rPr>
      </w:pPr>
      <w:r w:rsidRPr="005167C5">
        <w:rPr>
          <w:rFonts w:ascii="Daimler CS" w:eastAsia="Daimler CS" w:hAnsi="Daimler CS" w:cs="Daimler CS"/>
          <w:sz w:val="24"/>
          <w:szCs w:val="24"/>
          <w:lang w:bidi="it-IT"/>
        </w:rPr>
        <w:t>Stina Fagerman, Head of Marketing, Sales and Services di Mercedes-Benz Trucks: “Il roadshow dell’eActros è stato un successo su tutta la linea. Il rapporto diretto con i Clienti nel loro territorio è stato estremamente prezioso per noi. I nostri Clienti hanno potuto testare ampiamente ed in tutta semplicità i nostri truck elettrici nei loro rispettivi mercati ed hanno ricevuto una consulenza completa da parte dei nostri esperti. Allo stesso tempo, i nostri eActros hanno affrontato l’intero tour con maestria e superiore disinvoltura, nonostante l’impegnativa topografia del percorso”.</w:t>
      </w:r>
    </w:p>
    <w:p w14:paraId="58FF9E2E" w14:textId="616421B3" w:rsidR="00B734D2" w:rsidRPr="005167C5" w:rsidRDefault="00B734D2" w:rsidP="00102706">
      <w:pPr>
        <w:pStyle w:val="01Flietext"/>
        <w:ind w:right="821"/>
        <w:jc w:val="both"/>
        <w:rPr>
          <w:rFonts w:ascii="Daimler CS" w:hAnsi="Daimler CS"/>
          <w:sz w:val="24"/>
          <w:szCs w:val="24"/>
        </w:rPr>
      </w:pPr>
    </w:p>
    <w:p w14:paraId="596DCBCF" w14:textId="35989FA5" w:rsidR="00B734D2" w:rsidRPr="00B734D2" w:rsidRDefault="00B734D2" w:rsidP="00B734D2">
      <w:pPr>
        <w:rPr>
          <w:rFonts w:ascii="Calibri" w:hAnsi="Calibri"/>
        </w:rPr>
      </w:pPr>
      <w:r w:rsidRPr="005167C5">
        <w:rPr>
          <w:rFonts w:ascii="Daimler CS" w:eastAsia="Daimler CS" w:hAnsi="Daimler CS" w:cs="Daimler CS"/>
          <w:sz w:val="24"/>
          <w:szCs w:val="24"/>
          <w:lang w:bidi="it-IT"/>
        </w:rPr>
        <w:t xml:space="preserve">Qui è disponibile un video che riassume i momenti salienti del roadshow dell’eActros: </w:t>
      </w:r>
      <w:hyperlink r:id="rId14" w:tgtFrame="_blank" w:tooltip="https://www.youtube.com/watch?v=leedejnxblc" w:history="1">
        <w:r w:rsidR="009008AE" w:rsidRPr="005167C5">
          <w:rPr>
            <w:rStyle w:val="Collegamentoipertestuale"/>
            <w:rFonts w:ascii="Daimler CS" w:eastAsia="Daimler CS" w:hAnsi="Daimler CS" w:cs="Daimler CS"/>
            <w:lang w:bidi="it-IT"/>
          </w:rPr>
          <w:t>https://www.youtube.com/watch?v=LeeDEjnXBlc</w:t>
        </w:r>
      </w:hyperlink>
      <w:r w:rsidR="009008AE">
        <w:rPr>
          <w:rStyle w:val="ui-provider"/>
          <w:lang w:bidi="it-IT"/>
        </w:rPr>
        <w:t xml:space="preserve"> </w:t>
      </w:r>
    </w:p>
    <w:p w14:paraId="5F232F6F" w14:textId="63DFAB1C" w:rsidR="00102706" w:rsidRDefault="00102706" w:rsidP="00102706">
      <w:pPr>
        <w:pStyle w:val="01Flietext"/>
        <w:ind w:right="821"/>
        <w:jc w:val="both"/>
        <w:rPr>
          <w:rFonts w:ascii="Daimler CS" w:hAnsi="Daimler CS"/>
          <w:sz w:val="24"/>
          <w:szCs w:val="24"/>
        </w:rPr>
      </w:pPr>
    </w:p>
    <w:p w14:paraId="383B28BE" w14:textId="77777777" w:rsidR="00102706" w:rsidRDefault="00102706" w:rsidP="00102706">
      <w:pPr>
        <w:pStyle w:val="01Flietext"/>
        <w:ind w:right="821"/>
        <w:rPr>
          <w:rFonts w:ascii="Daimler CS" w:hAnsi="Daimler CS"/>
          <w:b/>
          <w:sz w:val="24"/>
          <w:szCs w:val="24"/>
        </w:rPr>
      </w:pPr>
      <w:r w:rsidRPr="003031F5">
        <w:rPr>
          <w:rFonts w:ascii="Daimler CS" w:eastAsia="Daimler CS" w:hAnsi="Daimler CS" w:cs="Daimler CS"/>
          <w:b/>
          <w:sz w:val="24"/>
          <w:szCs w:val="24"/>
          <w:lang w:bidi="it-IT"/>
        </w:rPr>
        <w:t>L’eActros 300/400 per il servizio di distribuzione</w:t>
      </w:r>
    </w:p>
    <w:p w14:paraId="5096DCE3" w14:textId="77777777" w:rsidR="00102706" w:rsidRPr="003031F5" w:rsidRDefault="00102706" w:rsidP="00102706">
      <w:pPr>
        <w:pStyle w:val="01Flietext"/>
        <w:ind w:right="821"/>
        <w:rPr>
          <w:rFonts w:ascii="Daimler CS" w:hAnsi="Daimler CS"/>
          <w:b/>
          <w:sz w:val="24"/>
          <w:szCs w:val="24"/>
        </w:rPr>
      </w:pPr>
    </w:p>
    <w:p w14:paraId="46A4BE77" w14:textId="56BF3DBF" w:rsidR="00102706" w:rsidRDefault="00102706" w:rsidP="00102706">
      <w:pPr>
        <w:pStyle w:val="01Flietext"/>
        <w:ind w:right="821"/>
        <w:rPr>
          <w:rFonts w:ascii="Daimler CS" w:hAnsi="Daimler CS"/>
          <w:sz w:val="24"/>
          <w:szCs w:val="24"/>
        </w:rPr>
      </w:pPr>
      <w:r>
        <w:rPr>
          <w:rFonts w:ascii="Daimler CS" w:eastAsia="Daimler CS" w:hAnsi="Daimler CS" w:cs="Daimler CS"/>
          <w:sz w:val="24"/>
          <w:szCs w:val="24"/>
          <w:lang w:bidi="it-IT"/>
        </w:rPr>
        <w:t>Per il roadshow sono stati utilizzati due eActros 300 (4x2) ed un eActros 400 (6x2). Il Mercedes-Benz elettrico a batteria eActros per il servizio di distribuzione pesante viene costruito nello stabilimento di Wörth dal 2021. Le batterie dell’eActros sono costituite da tre (eActros 300) o quattro pacch</w:t>
      </w:r>
      <w:r w:rsidR="005E2DF8">
        <w:rPr>
          <w:rFonts w:ascii="Daimler CS" w:eastAsia="Daimler CS" w:hAnsi="Daimler CS" w:cs="Daimler CS"/>
          <w:sz w:val="24"/>
          <w:szCs w:val="24"/>
          <w:lang w:bidi="it-IT"/>
        </w:rPr>
        <w:t>i</w:t>
      </w:r>
      <w:r>
        <w:rPr>
          <w:rFonts w:ascii="Daimler CS" w:eastAsia="Daimler CS" w:hAnsi="Daimler CS" w:cs="Daimler CS"/>
          <w:sz w:val="24"/>
          <w:szCs w:val="24"/>
          <w:lang w:bidi="it-IT"/>
        </w:rPr>
        <w:t xml:space="preserve"> batteria (eActros 400), ognuno dei quali offre una capacità installata di 112 kWh</w:t>
      </w:r>
      <w:r>
        <w:rPr>
          <w:rStyle w:val="Rimandonotaapidipagina"/>
          <w:rFonts w:ascii="Daimler CS" w:eastAsia="Daimler CS" w:hAnsi="Daimler CS" w:cs="Daimler CS"/>
          <w:sz w:val="24"/>
          <w:szCs w:val="24"/>
          <w:lang w:bidi="it-IT"/>
        </w:rPr>
        <w:footnoteReference w:id="1"/>
      </w:r>
      <w:r>
        <w:rPr>
          <w:rFonts w:ascii="Daimler CS" w:eastAsia="Daimler CS" w:hAnsi="Daimler CS" w:cs="Daimler CS"/>
          <w:sz w:val="24"/>
          <w:szCs w:val="24"/>
          <w:lang w:bidi="it-IT"/>
        </w:rPr>
        <w:t>. Forte di quattro pacch</w:t>
      </w:r>
      <w:r w:rsidR="005E2DF8">
        <w:rPr>
          <w:rFonts w:ascii="Daimler CS" w:eastAsia="Daimler CS" w:hAnsi="Daimler CS" w:cs="Daimler CS"/>
          <w:sz w:val="24"/>
          <w:szCs w:val="24"/>
          <w:lang w:bidi="it-IT"/>
        </w:rPr>
        <w:t>i</w:t>
      </w:r>
      <w:r>
        <w:rPr>
          <w:rFonts w:ascii="Daimler CS" w:eastAsia="Daimler CS" w:hAnsi="Daimler CS" w:cs="Daimler CS"/>
          <w:sz w:val="24"/>
          <w:szCs w:val="24"/>
          <w:lang w:bidi="it-IT"/>
        </w:rPr>
        <w:t xml:space="preserve"> batteria, l’eActros 400 ha un’autonomia che raggiunge i 400 chilometri</w:t>
      </w:r>
      <w:r>
        <w:rPr>
          <w:rStyle w:val="Rimandonotaapidipagina"/>
          <w:rFonts w:ascii="Daimler CS" w:eastAsia="Daimler CS" w:hAnsi="Daimler CS" w:cs="Daimler CS"/>
          <w:sz w:val="24"/>
          <w:szCs w:val="24"/>
          <w:lang w:bidi="it-IT"/>
        </w:rPr>
        <w:footnoteReference w:id="2"/>
      </w:r>
      <w:r>
        <w:rPr>
          <w:rFonts w:ascii="Daimler CS" w:eastAsia="Daimler CS" w:hAnsi="Daimler CS" w:cs="Daimler CS"/>
          <w:sz w:val="24"/>
          <w:szCs w:val="24"/>
          <w:lang w:bidi="it-IT"/>
        </w:rPr>
        <w:t xml:space="preserve">. Il cuore tecnologico del truck elettrico è l’unità di azionamento, un asse rigido elettrico con due motori elettrici integrati e cambio a due rapporti. I due motori raffreddati a liquido generano una potenza continua di 330 kW ed una potenza di </w:t>
      </w:r>
      <w:r w:rsidR="00F5783F">
        <w:rPr>
          <w:rFonts w:ascii="Daimler CS" w:eastAsia="Daimler CS" w:hAnsi="Daimler CS" w:cs="Daimler CS"/>
          <w:sz w:val="24"/>
          <w:szCs w:val="24"/>
          <w:lang w:bidi="it-IT"/>
        </w:rPr>
        <w:t>picco</w:t>
      </w:r>
      <w:r>
        <w:rPr>
          <w:rFonts w:ascii="Daimler CS" w:eastAsia="Daimler CS" w:hAnsi="Daimler CS" w:cs="Daimler CS"/>
          <w:sz w:val="24"/>
          <w:szCs w:val="24"/>
          <w:lang w:bidi="it-IT"/>
        </w:rPr>
        <w:t xml:space="preserve"> di 400 kW. A ciò si deve aggiungere che, adottando uno stile di guida previdente ed attento ai consumi, il veicolo è in grado recuperare energia elettrica. L’energia generata durante le frenate viene reimmessa nelle batterie dell’eActros ed è quindi nuovamente disponibile per la trazione.</w:t>
      </w:r>
    </w:p>
    <w:p w14:paraId="16B43FB2" w14:textId="77777777" w:rsidR="00102706" w:rsidRDefault="00102706" w:rsidP="00102706">
      <w:pPr>
        <w:pStyle w:val="01Flietext"/>
        <w:ind w:right="821"/>
        <w:jc w:val="both"/>
        <w:rPr>
          <w:rFonts w:ascii="Daimler CS" w:hAnsi="Daimler CS"/>
          <w:sz w:val="24"/>
          <w:szCs w:val="24"/>
        </w:rPr>
      </w:pPr>
    </w:p>
    <w:p w14:paraId="1411E38C" w14:textId="77777777" w:rsidR="00686920" w:rsidRDefault="00686920" w:rsidP="00686920">
      <w:pPr>
        <w:pStyle w:val="01Flietext"/>
        <w:ind w:right="821"/>
        <w:rPr>
          <w:rFonts w:ascii="Daimler CS" w:hAnsi="Daimler CS"/>
          <w:sz w:val="24"/>
          <w:szCs w:val="24"/>
        </w:rPr>
      </w:pPr>
    </w:p>
    <w:p w14:paraId="502CC58E" w14:textId="77777777" w:rsidR="00087EDA" w:rsidRPr="00A83AE4" w:rsidRDefault="00087EDA" w:rsidP="00241923">
      <w:pPr>
        <w:pStyle w:val="01Flietext"/>
        <w:ind w:right="821"/>
        <w:rPr>
          <w:sz w:val="24"/>
          <w:szCs w:val="24"/>
        </w:rPr>
      </w:pPr>
    </w:p>
    <w:p w14:paraId="60A3BA71" w14:textId="77777777" w:rsidR="00A83AE4" w:rsidRPr="00A83AE4" w:rsidRDefault="00A83AE4" w:rsidP="00A83AE4">
      <w:pPr>
        <w:pStyle w:val="01Flietext"/>
        <w:spacing w:line="240" w:lineRule="auto"/>
        <w:ind w:right="822"/>
        <w:rPr>
          <w:sz w:val="24"/>
          <w:szCs w:val="24"/>
        </w:rPr>
      </w:pPr>
      <w:r w:rsidRPr="00A83AE4">
        <w:rPr>
          <w:sz w:val="24"/>
          <w:szCs w:val="24"/>
          <w:lang w:bidi="it-IT"/>
        </w:rPr>
        <w:t>Ulteriori informazioni su Daimler Truck sono disponibili nei siti web:</w:t>
      </w:r>
    </w:p>
    <w:p w14:paraId="04346370" w14:textId="77777777" w:rsidR="00535ACF" w:rsidRDefault="00A83AE4" w:rsidP="00A83AE4">
      <w:pPr>
        <w:pStyle w:val="01Flietext"/>
        <w:spacing w:line="240" w:lineRule="auto"/>
        <w:ind w:right="822"/>
        <w:rPr>
          <w:sz w:val="24"/>
          <w:szCs w:val="24"/>
        </w:rPr>
      </w:pPr>
      <w:r w:rsidRPr="00A83AE4">
        <w:rPr>
          <w:rFonts w:ascii="Daimler CS Demi" w:eastAsia="Daimler CS Demi" w:hAnsi="Daimler CS Demi" w:cs="Daimler CS Demi"/>
          <w:sz w:val="24"/>
          <w:szCs w:val="24"/>
          <w:lang w:bidi="it-IT"/>
        </w:rPr>
        <w:t xml:space="preserve">www.media.daimlertruck.com </w:t>
      </w:r>
      <w:r w:rsidRPr="00A83AE4">
        <w:rPr>
          <w:sz w:val="24"/>
          <w:szCs w:val="24"/>
          <w:lang w:bidi="it-IT"/>
        </w:rPr>
        <w:t>e</w:t>
      </w:r>
      <w:r w:rsidRPr="00A83AE4">
        <w:rPr>
          <w:rFonts w:ascii="Daimler CS Demi" w:eastAsia="Daimler CS Demi" w:hAnsi="Daimler CS Demi" w:cs="Daimler CS Demi"/>
          <w:sz w:val="24"/>
          <w:szCs w:val="24"/>
          <w:lang w:bidi="it-IT"/>
        </w:rPr>
        <w:t xml:space="preserve"> www.daimlertruck.com</w:t>
      </w:r>
    </w:p>
    <w:p w14:paraId="68D75FC1" w14:textId="77777777" w:rsidR="00A83AE4" w:rsidRPr="00A83AE4" w:rsidRDefault="00A83AE4" w:rsidP="00A83AE4">
      <w:pPr>
        <w:pStyle w:val="01Flietext"/>
        <w:spacing w:line="240" w:lineRule="auto"/>
        <w:ind w:right="822"/>
        <w:rPr>
          <w:sz w:val="24"/>
          <w:szCs w:val="24"/>
        </w:rPr>
      </w:pPr>
    </w:p>
    <w:sectPr w:rsidR="00A83AE4" w:rsidRPr="00A83AE4" w:rsidSect="00E629AF">
      <w:type w:val="continuous"/>
      <w:pgSz w:w="11906" w:h="16838" w:code="9"/>
      <w:pgMar w:top="851" w:right="1558" w:bottom="369" w:left="1361" w:header="850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587A" w14:textId="77777777" w:rsidR="00C8625F" w:rsidRDefault="00C8625F" w:rsidP="00764B8C">
      <w:pPr>
        <w:spacing w:after="0" w:line="240" w:lineRule="auto"/>
      </w:pPr>
      <w:r>
        <w:separator/>
      </w:r>
    </w:p>
  </w:endnote>
  <w:endnote w:type="continuationSeparator" w:id="0">
    <w:p w14:paraId="4D90EF2E" w14:textId="77777777" w:rsidR="00C8625F" w:rsidRDefault="00C8625F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aimler CS Demi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S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2CEC" w14:textId="77777777" w:rsidR="00F5783F" w:rsidRDefault="00F578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71F" w14:textId="77777777" w:rsidR="00C9042B" w:rsidRPr="00D949A7" w:rsidRDefault="00C9042B" w:rsidP="00B00F20">
    <w:pPr>
      <w:pStyle w:val="09Seitenzahl"/>
      <w:framePr w:wrap="around"/>
    </w:pPr>
    <w:r w:rsidRPr="00D949A7">
      <w:rPr>
        <w:lang w:val="it-IT" w:bidi="it-IT"/>
      </w:rPr>
      <w:t xml:space="preserve">Pagina </w:t>
    </w:r>
    <w:r w:rsidRPr="00D949A7">
      <w:rPr>
        <w:rStyle w:val="Numeropagina"/>
        <w:lang w:val="it-IT" w:bidi="it-IT"/>
      </w:rPr>
      <w:fldChar w:fldCharType="begin"/>
    </w:r>
    <w:r w:rsidRPr="00D949A7">
      <w:rPr>
        <w:rStyle w:val="Numeropagina"/>
        <w:lang w:val="it-IT" w:bidi="it-IT"/>
      </w:rPr>
      <w:instrText xml:space="preserve"> PAGE </w:instrText>
    </w:r>
    <w:r w:rsidRPr="00D949A7">
      <w:rPr>
        <w:rStyle w:val="Numeropagina"/>
        <w:lang w:val="it-IT" w:bidi="it-IT"/>
      </w:rPr>
      <w:fldChar w:fldCharType="separate"/>
    </w:r>
    <w:r w:rsidR="00FF2F2A">
      <w:rPr>
        <w:rStyle w:val="Numeropagina"/>
        <w:lang w:val="it-IT" w:bidi="it-IT"/>
      </w:rPr>
      <w:t>2</w:t>
    </w:r>
    <w:r w:rsidRPr="00D949A7">
      <w:rPr>
        <w:rStyle w:val="Numeropagina"/>
        <w:lang w:val="it-IT" w:bidi="it-IT"/>
      </w:rPr>
      <w:fldChar w:fldCharType="end"/>
    </w:r>
  </w:p>
  <w:p w14:paraId="60291B4C" w14:textId="77777777" w:rsidR="00C9042B" w:rsidRDefault="00C904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89D4" w14:textId="77777777" w:rsidR="00521FDF" w:rsidRPr="00A53328" w:rsidRDefault="00521FDF" w:rsidP="00521FDF">
    <w:pPr>
      <w:spacing w:line="240" w:lineRule="auto"/>
      <w:rPr>
        <w:sz w:val="15"/>
        <w:szCs w:val="15"/>
        <w:lang w:val="de-DE"/>
      </w:rPr>
    </w:pPr>
    <w:r w:rsidRPr="00A53328">
      <w:rPr>
        <w:sz w:val="15"/>
        <w:szCs w:val="15"/>
        <w:lang w:val="de-DE" w:bidi="it-IT"/>
      </w:rPr>
      <w:t>Daimler Truck AG | Fasanenweg 10 | 70771 Leinfelden-Echterdingen | T/P +49 711 8485-0 | T/F +49 711 8485-2000 | contact@daimlertruck.com | www.daimlertruck.com</w:t>
    </w:r>
  </w:p>
  <w:p w14:paraId="70A46593" w14:textId="77777777" w:rsidR="00C9042B" w:rsidRPr="007C53BF" w:rsidRDefault="00521FDF" w:rsidP="007C53BF">
    <w:pPr>
      <w:pStyle w:val="02Flietextbold"/>
      <w:spacing w:line="240" w:lineRule="auto"/>
      <w:rPr>
        <w:rFonts w:ascii="Daimler CS Light" w:eastAsia="Times New Roman" w:hAnsi="Daimler CS Light" w:cs="Corporate S Light"/>
        <w:color w:val="000000"/>
        <w:sz w:val="15"/>
        <w:szCs w:val="15"/>
        <w:lang w:val="de-DE" w:eastAsia="de-DE"/>
      </w:rPr>
    </w:pPr>
    <w:r w:rsidRPr="00A53328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Daimler Truck AG, Stuttgart | Sede e registro dello imprese del tribunale/Domicile and Court of Registry: Stuttgart, HRB-Nr./Commercial Register No.: 762884</w:t>
    </w:r>
    <w:r w:rsidRPr="00A53328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br/>
      <w:t xml:space="preserve">Presidente del Consiglio di Supervisione/Chairman of the Supervisory Board:: Joe Kaeser </w:t>
    </w:r>
    <w:r w:rsidRPr="00A53328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br/>
      <w:t>Consiglio direttivo/Board of Management: Martin Daum, Presidente/Chairman; Karl Deppen, Jochen Götz, Andreas Gorbach, Jürgen Hartwig, John O’Leary, Karin Radstrom, Stephan Unger</w:t>
    </w:r>
    <w:r w:rsidR="00B31375">
      <w:rPr>
        <w:noProof/>
        <w:lang w:val="it-IT" w:bidi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8CF9392" wp14:editId="4E5D4086">
              <wp:simplePos x="0" y="0"/>
              <wp:positionH relativeFrom="column">
                <wp:posOffset>221615</wp:posOffset>
              </wp:positionH>
              <wp:positionV relativeFrom="page">
                <wp:posOffset>10306050</wp:posOffset>
              </wp:positionV>
              <wp:extent cx="3937000" cy="139065"/>
              <wp:effectExtent l="0" t="0" r="635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43DDA" w14:textId="77777777" w:rsidR="00C9042B" w:rsidRPr="00B11BF0" w:rsidRDefault="00C9042B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B11BF0">
                            <w:rPr>
                              <w:sz w:val="15"/>
                              <w:szCs w:val="15"/>
                              <w:lang w:bidi="it-IT"/>
                            </w:rPr>
                            <w:t>e Mercedes-Benz sono marchi registrati di Mercedes-Benz Group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F93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17.45pt;margin-top:811.5pt;width:310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" filled="f" stroked="f">
              <v:textbox inset="0,0,0,0">
                <w:txbxContent>
                  <w:p w14:paraId="3CB43DDA" w14:textId="77777777" w:rsidR="00C9042B" w:rsidRPr="00B11BF0" w:rsidRDefault="00C9042B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B11BF0">
                      <w:rPr>
                        <w:sz w:val="15"/>
                        <w:szCs w:val="15"/>
                        <w:lang w:bidi="it-IT"/>
                      </w:rPr>
                      <w:t>e Mercedes-Benz sono marchi registrati di Mercedes-Benz Group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C9042B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13183" wp14:editId="795570D0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14596482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C9042B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D5CFED" wp14:editId="6E969462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5ED24D7F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C9042B">
      <w:rPr>
        <w:noProof/>
        <w:lang w:val="it-IT" w:bidi="it-IT"/>
      </w:rPr>
      <w:drawing>
        <wp:anchor distT="0" distB="0" distL="114300" distR="114300" simplePos="0" relativeHeight="251662336" behindDoc="1" locked="0" layoutInCell="1" allowOverlap="1" wp14:anchorId="21C752EA" wp14:editId="76C49047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FF58" w14:textId="77777777" w:rsidR="00C8625F" w:rsidRDefault="00C8625F" w:rsidP="00764B8C">
      <w:pPr>
        <w:spacing w:after="0" w:line="240" w:lineRule="auto"/>
      </w:pPr>
      <w:r>
        <w:separator/>
      </w:r>
    </w:p>
  </w:footnote>
  <w:footnote w:type="continuationSeparator" w:id="0">
    <w:p w14:paraId="20532434" w14:textId="77777777" w:rsidR="00C8625F" w:rsidRDefault="00C8625F" w:rsidP="00764B8C">
      <w:pPr>
        <w:spacing w:after="0" w:line="240" w:lineRule="auto"/>
      </w:pPr>
      <w:r>
        <w:continuationSeparator/>
      </w:r>
    </w:p>
  </w:footnote>
  <w:footnote w:id="1">
    <w:p w14:paraId="392BB871" w14:textId="77777777" w:rsidR="00102706" w:rsidRPr="00A53328" w:rsidRDefault="00102706" w:rsidP="00102706">
      <w:pPr>
        <w:pStyle w:val="Testonotaapidipagina"/>
        <w:rPr>
          <w:lang w:val="it-IT"/>
        </w:rPr>
      </w:pPr>
      <w:r>
        <w:rPr>
          <w:rStyle w:val="Rimandonotaapidipagina"/>
          <w:lang w:val="it-IT" w:bidi="it-IT"/>
        </w:rPr>
        <w:footnoteRef/>
      </w:r>
      <w:r w:rsidRPr="009F08A0">
        <w:rPr>
          <w:rFonts w:ascii="Daimler CS" w:eastAsia="Daimler CS" w:hAnsi="Daimler CS" w:cs="Daimler CS"/>
          <w:szCs w:val="24"/>
          <w:lang w:val="it-IT" w:bidi="it-IT"/>
        </w:rPr>
        <w:t xml:space="preserve"> Capacità nominale di una batteria nuova, sulla base di condizioni quadro definite internamente. Può variare a seconda del caso applicativo e delle condizioni ambientali.</w:t>
      </w:r>
    </w:p>
  </w:footnote>
  <w:footnote w:id="2">
    <w:p w14:paraId="5D4F9F64" w14:textId="77777777" w:rsidR="00102706" w:rsidRPr="00A53328" w:rsidRDefault="00102706" w:rsidP="00102706">
      <w:pPr>
        <w:pStyle w:val="Testonotaapidipagina"/>
        <w:rPr>
          <w:lang w:val="it-IT"/>
        </w:rPr>
      </w:pPr>
      <w:r>
        <w:rPr>
          <w:rStyle w:val="Rimandonotaapidipagina"/>
          <w:lang w:val="it-IT" w:bidi="it-IT"/>
        </w:rPr>
        <w:footnoteRef/>
      </w:r>
      <w:r w:rsidRPr="009F08A0">
        <w:rPr>
          <w:rFonts w:ascii="Daimler CS" w:eastAsia="Daimler CS" w:hAnsi="Daimler CS" w:cs="Daimler CS"/>
          <w:szCs w:val="24"/>
          <w:lang w:val="it-IT" w:bidi="it-IT"/>
        </w:rPr>
        <w:t>L’autonomia è stata determinata internamente, in condizioni ottimali, ad esempio con 4 pacchetti batteria dopo il precondizionamento, nel servizio di distribuzione con veicolo parzialmente carico, senza rimorchio e ad una temperatura esterna di 20 °C.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BE0" w14:textId="77777777" w:rsidR="00F5783F" w:rsidRDefault="00F578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960C" w14:textId="482BBA05" w:rsidR="00740E96" w:rsidRDefault="005E2DF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08C29AB" wp14:editId="060D8D3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" name="MSIPCM63504fa482459a2695b2938b" descr="{&quot;HashCode&quot;:-169288784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3A3D74" w14:textId="0721085C" w:rsidR="005E2DF8" w:rsidRPr="005E2DF8" w:rsidRDefault="005E2DF8" w:rsidP="005E2DF8">
                          <w:pPr>
                            <w:spacing w:after="0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5E2DF8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C29AB" id="_x0000_t202" coordsize="21600,21600" o:spt="202" path="m,l,21600r21600,l21600,xe">
              <v:stroke joinstyle="miter"/>
              <v:path gradientshapeok="t" o:connecttype="rect"/>
            </v:shapetype>
            <v:shape id="MSIPCM63504fa482459a2695b2938b" o:spid="_x0000_s1026" type="#_x0000_t202" alt="{&quot;HashCode&quot;:-1692887849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663A3D74" w14:textId="0721085C" w:rsidR="005E2DF8" w:rsidRPr="005E2DF8" w:rsidRDefault="005E2DF8" w:rsidP="005E2DF8">
                    <w:pPr>
                      <w:spacing w:after="0"/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5E2DF8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DB8B" w14:textId="1CA57A60" w:rsidR="00C9042B" w:rsidRDefault="005E2DF8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3547FCE" wp14:editId="0FDF28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b01b493c98657a35b20b7342" descr="{&quot;HashCode&quot;:-169288784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D5A4D2" w14:textId="228758AD" w:rsidR="005E2DF8" w:rsidRPr="005E2DF8" w:rsidRDefault="005E2DF8" w:rsidP="005E2DF8">
                          <w:pPr>
                            <w:spacing w:after="0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5E2DF8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47FCE" id="_x0000_t202" coordsize="21600,21600" o:spt="202" path="m,l,21600r21600,l21600,xe">
              <v:stroke joinstyle="miter"/>
              <v:path gradientshapeok="t" o:connecttype="rect"/>
            </v:shapetype>
            <v:shape id="MSIPCMb01b493c98657a35b20b7342" o:spid="_x0000_s1027" type="#_x0000_t202" alt="{&quot;HashCode&quot;:-1692887849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6AD5A4D2" w14:textId="228758AD" w:rsidR="005E2DF8" w:rsidRPr="005E2DF8" w:rsidRDefault="005E2DF8" w:rsidP="005E2DF8">
                    <w:pPr>
                      <w:spacing w:after="0"/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5E2DF8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42B">
      <w:rPr>
        <w:noProof/>
        <w:lang w:bidi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2C96E0" wp14:editId="29A5019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36E72372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C9042B">
      <w:rPr>
        <w:noProof/>
        <w:lang w:bidi="it-IT"/>
      </w:rPr>
      <w:drawing>
        <wp:anchor distT="0" distB="0" distL="114300" distR="114300" simplePos="0" relativeHeight="251659264" behindDoc="1" locked="0" layoutInCell="1" allowOverlap="1" wp14:anchorId="3A39EA9F" wp14:editId="5AEAB286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8474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8F4BF0"/>
    <w:multiLevelType w:val="hybridMultilevel"/>
    <w:tmpl w:val="E118E6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54867"/>
    <w:multiLevelType w:val="hybridMultilevel"/>
    <w:tmpl w:val="C6B0C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62C9C"/>
    <w:multiLevelType w:val="hybridMultilevel"/>
    <w:tmpl w:val="3E324D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documentProtection w:edit="forms" w:formatting="1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96"/>
    <w:rsid w:val="00000C4C"/>
    <w:rsid w:val="00001068"/>
    <w:rsid w:val="00002924"/>
    <w:rsid w:val="00014381"/>
    <w:rsid w:val="0001654A"/>
    <w:rsid w:val="0003022E"/>
    <w:rsid w:val="00033CCA"/>
    <w:rsid w:val="00045A88"/>
    <w:rsid w:val="00066F6B"/>
    <w:rsid w:val="00087EDA"/>
    <w:rsid w:val="0009458E"/>
    <w:rsid w:val="000A1322"/>
    <w:rsid w:val="000C6A17"/>
    <w:rsid w:val="000C6D81"/>
    <w:rsid w:val="00102706"/>
    <w:rsid w:val="001166BE"/>
    <w:rsid w:val="001174BC"/>
    <w:rsid w:val="00133D88"/>
    <w:rsid w:val="00156783"/>
    <w:rsid w:val="00157BCE"/>
    <w:rsid w:val="00162295"/>
    <w:rsid w:val="0017699C"/>
    <w:rsid w:val="001850C2"/>
    <w:rsid w:val="00185B2E"/>
    <w:rsid w:val="00191B43"/>
    <w:rsid w:val="001927F4"/>
    <w:rsid w:val="001A28AC"/>
    <w:rsid w:val="001A59E4"/>
    <w:rsid w:val="001C39E9"/>
    <w:rsid w:val="00200FBB"/>
    <w:rsid w:val="00221828"/>
    <w:rsid w:val="002348CF"/>
    <w:rsid w:val="00241923"/>
    <w:rsid w:val="002475F4"/>
    <w:rsid w:val="00260D65"/>
    <w:rsid w:val="002630C1"/>
    <w:rsid w:val="00273DB9"/>
    <w:rsid w:val="00280C66"/>
    <w:rsid w:val="00282308"/>
    <w:rsid w:val="002830C3"/>
    <w:rsid w:val="002A04E5"/>
    <w:rsid w:val="002A1E33"/>
    <w:rsid w:val="002A24DB"/>
    <w:rsid w:val="002A588A"/>
    <w:rsid w:val="002D3D23"/>
    <w:rsid w:val="002F3AD9"/>
    <w:rsid w:val="003163CF"/>
    <w:rsid w:val="00324EE1"/>
    <w:rsid w:val="00331EB3"/>
    <w:rsid w:val="00347260"/>
    <w:rsid w:val="00354F1A"/>
    <w:rsid w:val="00364BDD"/>
    <w:rsid w:val="00374108"/>
    <w:rsid w:val="003753CD"/>
    <w:rsid w:val="00390C26"/>
    <w:rsid w:val="00395938"/>
    <w:rsid w:val="003A01FF"/>
    <w:rsid w:val="003A0B70"/>
    <w:rsid w:val="003B5A16"/>
    <w:rsid w:val="003C31E9"/>
    <w:rsid w:val="003D1AC2"/>
    <w:rsid w:val="003E2AA5"/>
    <w:rsid w:val="003E5DB1"/>
    <w:rsid w:val="003F33E4"/>
    <w:rsid w:val="00403F88"/>
    <w:rsid w:val="00406312"/>
    <w:rsid w:val="00413917"/>
    <w:rsid w:val="004205EF"/>
    <w:rsid w:val="00432573"/>
    <w:rsid w:val="00434B69"/>
    <w:rsid w:val="00435E83"/>
    <w:rsid w:val="004361F4"/>
    <w:rsid w:val="00461BD9"/>
    <w:rsid w:val="00484740"/>
    <w:rsid w:val="00496814"/>
    <w:rsid w:val="004971F5"/>
    <w:rsid w:val="004D5EB4"/>
    <w:rsid w:val="004D6495"/>
    <w:rsid w:val="004D7236"/>
    <w:rsid w:val="005037D2"/>
    <w:rsid w:val="005167C5"/>
    <w:rsid w:val="005216A4"/>
    <w:rsid w:val="00521FDF"/>
    <w:rsid w:val="00525B17"/>
    <w:rsid w:val="00535ACF"/>
    <w:rsid w:val="00566CC8"/>
    <w:rsid w:val="00575E85"/>
    <w:rsid w:val="005774D1"/>
    <w:rsid w:val="00583465"/>
    <w:rsid w:val="005968AB"/>
    <w:rsid w:val="005B66BE"/>
    <w:rsid w:val="005E0528"/>
    <w:rsid w:val="005E2DF8"/>
    <w:rsid w:val="005E4752"/>
    <w:rsid w:val="005F5708"/>
    <w:rsid w:val="005F6609"/>
    <w:rsid w:val="005F6D0C"/>
    <w:rsid w:val="00602DB3"/>
    <w:rsid w:val="006365DC"/>
    <w:rsid w:val="006377AF"/>
    <w:rsid w:val="00645A3E"/>
    <w:rsid w:val="00645F5A"/>
    <w:rsid w:val="0064602D"/>
    <w:rsid w:val="0066070D"/>
    <w:rsid w:val="00662DCA"/>
    <w:rsid w:val="0068652D"/>
    <w:rsid w:val="00686920"/>
    <w:rsid w:val="006A4628"/>
    <w:rsid w:val="006A6374"/>
    <w:rsid w:val="006C14AB"/>
    <w:rsid w:val="006C3353"/>
    <w:rsid w:val="006D1D22"/>
    <w:rsid w:val="006D65C4"/>
    <w:rsid w:val="006F346A"/>
    <w:rsid w:val="006F4555"/>
    <w:rsid w:val="006F56E2"/>
    <w:rsid w:val="00702FBE"/>
    <w:rsid w:val="00735384"/>
    <w:rsid w:val="00740E96"/>
    <w:rsid w:val="00751366"/>
    <w:rsid w:val="007552F8"/>
    <w:rsid w:val="0076210B"/>
    <w:rsid w:val="00764B8C"/>
    <w:rsid w:val="00796EC4"/>
    <w:rsid w:val="007A399D"/>
    <w:rsid w:val="007B75DA"/>
    <w:rsid w:val="007C53BF"/>
    <w:rsid w:val="007E639B"/>
    <w:rsid w:val="007E6767"/>
    <w:rsid w:val="007F63C8"/>
    <w:rsid w:val="00803B73"/>
    <w:rsid w:val="0080486C"/>
    <w:rsid w:val="008248A2"/>
    <w:rsid w:val="00826182"/>
    <w:rsid w:val="00842C8A"/>
    <w:rsid w:val="008436BE"/>
    <w:rsid w:val="008533D1"/>
    <w:rsid w:val="00885AFF"/>
    <w:rsid w:val="00895DA1"/>
    <w:rsid w:val="008A5BDD"/>
    <w:rsid w:val="008A5ECD"/>
    <w:rsid w:val="008A7B99"/>
    <w:rsid w:val="008B52F5"/>
    <w:rsid w:val="008C2DF2"/>
    <w:rsid w:val="008C4FFF"/>
    <w:rsid w:val="008D5E07"/>
    <w:rsid w:val="008D6EB1"/>
    <w:rsid w:val="008F66CB"/>
    <w:rsid w:val="009008AE"/>
    <w:rsid w:val="009029B0"/>
    <w:rsid w:val="009209A2"/>
    <w:rsid w:val="00921220"/>
    <w:rsid w:val="009475EA"/>
    <w:rsid w:val="00953742"/>
    <w:rsid w:val="00971B98"/>
    <w:rsid w:val="00972E25"/>
    <w:rsid w:val="009848F8"/>
    <w:rsid w:val="00994687"/>
    <w:rsid w:val="009A1A64"/>
    <w:rsid w:val="009B07EF"/>
    <w:rsid w:val="009B581A"/>
    <w:rsid w:val="009C6072"/>
    <w:rsid w:val="009E1297"/>
    <w:rsid w:val="009E2BC8"/>
    <w:rsid w:val="00A008F2"/>
    <w:rsid w:val="00A27391"/>
    <w:rsid w:val="00A307ED"/>
    <w:rsid w:val="00A40D7B"/>
    <w:rsid w:val="00A46E60"/>
    <w:rsid w:val="00A527C4"/>
    <w:rsid w:val="00A53328"/>
    <w:rsid w:val="00A5566F"/>
    <w:rsid w:val="00A56A0A"/>
    <w:rsid w:val="00A6715B"/>
    <w:rsid w:val="00A83AE4"/>
    <w:rsid w:val="00A8590F"/>
    <w:rsid w:val="00A902D1"/>
    <w:rsid w:val="00A95FC2"/>
    <w:rsid w:val="00AA2CC8"/>
    <w:rsid w:val="00AB5A65"/>
    <w:rsid w:val="00AD57E0"/>
    <w:rsid w:val="00B00EC4"/>
    <w:rsid w:val="00B00F20"/>
    <w:rsid w:val="00B05176"/>
    <w:rsid w:val="00B05C62"/>
    <w:rsid w:val="00B05F07"/>
    <w:rsid w:val="00B10AC5"/>
    <w:rsid w:val="00B11BF0"/>
    <w:rsid w:val="00B302A3"/>
    <w:rsid w:val="00B31299"/>
    <w:rsid w:val="00B31375"/>
    <w:rsid w:val="00B42491"/>
    <w:rsid w:val="00B63D9E"/>
    <w:rsid w:val="00B72372"/>
    <w:rsid w:val="00B734D2"/>
    <w:rsid w:val="00B77507"/>
    <w:rsid w:val="00B8227B"/>
    <w:rsid w:val="00B825E3"/>
    <w:rsid w:val="00B8486F"/>
    <w:rsid w:val="00BB66AE"/>
    <w:rsid w:val="00BC3DA8"/>
    <w:rsid w:val="00BC4438"/>
    <w:rsid w:val="00C00C07"/>
    <w:rsid w:val="00C029AD"/>
    <w:rsid w:val="00C0478C"/>
    <w:rsid w:val="00C16186"/>
    <w:rsid w:val="00C22B2B"/>
    <w:rsid w:val="00C23FA9"/>
    <w:rsid w:val="00C271C5"/>
    <w:rsid w:val="00C303A7"/>
    <w:rsid w:val="00C376AE"/>
    <w:rsid w:val="00C51AAC"/>
    <w:rsid w:val="00C64AA4"/>
    <w:rsid w:val="00C72C32"/>
    <w:rsid w:val="00C76248"/>
    <w:rsid w:val="00C8625F"/>
    <w:rsid w:val="00C9042B"/>
    <w:rsid w:val="00CB352E"/>
    <w:rsid w:val="00CB7A33"/>
    <w:rsid w:val="00CC317C"/>
    <w:rsid w:val="00CC33F5"/>
    <w:rsid w:val="00CF0D82"/>
    <w:rsid w:val="00CF76CC"/>
    <w:rsid w:val="00D17F77"/>
    <w:rsid w:val="00D220F1"/>
    <w:rsid w:val="00D2787B"/>
    <w:rsid w:val="00D325CC"/>
    <w:rsid w:val="00D44C15"/>
    <w:rsid w:val="00D747FB"/>
    <w:rsid w:val="00DA4F9E"/>
    <w:rsid w:val="00DB4022"/>
    <w:rsid w:val="00DC0401"/>
    <w:rsid w:val="00DC4FBC"/>
    <w:rsid w:val="00E03612"/>
    <w:rsid w:val="00E22297"/>
    <w:rsid w:val="00E23FFE"/>
    <w:rsid w:val="00E44DB7"/>
    <w:rsid w:val="00E466B0"/>
    <w:rsid w:val="00E51F58"/>
    <w:rsid w:val="00E60B94"/>
    <w:rsid w:val="00E629AF"/>
    <w:rsid w:val="00E81ABD"/>
    <w:rsid w:val="00E93090"/>
    <w:rsid w:val="00EA6922"/>
    <w:rsid w:val="00EB056C"/>
    <w:rsid w:val="00EB67FE"/>
    <w:rsid w:val="00EC1864"/>
    <w:rsid w:val="00ED15FC"/>
    <w:rsid w:val="00ED2BE0"/>
    <w:rsid w:val="00EE4940"/>
    <w:rsid w:val="00F25A9B"/>
    <w:rsid w:val="00F26768"/>
    <w:rsid w:val="00F40D8E"/>
    <w:rsid w:val="00F42321"/>
    <w:rsid w:val="00F43BFF"/>
    <w:rsid w:val="00F4686C"/>
    <w:rsid w:val="00F51846"/>
    <w:rsid w:val="00F5783F"/>
    <w:rsid w:val="00F65F3B"/>
    <w:rsid w:val="00F77361"/>
    <w:rsid w:val="00F97EB6"/>
    <w:rsid w:val="00FB50D4"/>
    <w:rsid w:val="00FC145C"/>
    <w:rsid w:val="00FC5DDB"/>
    <w:rsid w:val="00FC79A3"/>
    <w:rsid w:val="00FD586B"/>
    <w:rsid w:val="00FD7D2B"/>
    <w:rsid w:val="00FF247B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6D4CCC8"/>
  <w15:docId w15:val="{FA752F29-2A6A-4C48-BCC9-64403E03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535AC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Carpredefinitoparagrafo"/>
    <w:rsid w:val="00324EE1"/>
  </w:style>
  <w:style w:type="paragraph" w:styleId="Puntoelenco">
    <w:name w:val="List Bullet"/>
    <w:basedOn w:val="Normale"/>
    <w:semiHidden/>
    <w:rsid w:val="00D747FB"/>
    <w:pPr>
      <w:numPr>
        <w:numId w:val="1"/>
      </w:numPr>
      <w:spacing w:after="320" w:line="320" w:lineRule="exact"/>
    </w:pPr>
    <w:rPr>
      <w:rFonts w:ascii="CorpoS" w:eastAsia="Times New Roman" w:hAnsi="CorpoS" w:cs="Times New Roman"/>
      <w:sz w:val="24"/>
      <w:szCs w:val="20"/>
      <w:lang w:eastAsia="de-DE"/>
    </w:rPr>
  </w:style>
  <w:style w:type="table" w:customStyle="1" w:styleId="DAIMLERBasisTabelle1">
    <w:name w:val="DAIMLER // Basis Tabelle1"/>
    <w:basedOn w:val="Tabellanormale"/>
    <w:uiPriority w:val="99"/>
    <w:rsid w:val="00D747FB"/>
    <w:pPr>
      <w:spacing w:after="0" w:line="240" w:lineRule="auto"/>
    </w:pPr>
    <w:rPr>
      <w:lang w:val="en-US"/>
    </w:rPr>
    <w:tblPr>
      <w:tblCellMar>
        <w:left w:w="0" w:type="dxa"/>
        <w:right w:w="0" w:type="dxa"/>
      </w:tblCellMar>
    </w:tblPr>
  </w:style>
  <w:style w:type="paragraph" w:customStyle="1" w:styleId="Subhead">
    <w:name w:val="Subhead"/>
    <w:rsid w:val="005F6609"/>
    <w:pPr>
      <w:spacing w:after="340" w:line="340" w:lineRule="exact"/>
      <w:ind w:right="-193"/>
      <w:contextualSpacing/>
    </w:pPr>
    <w:rPr>
      <w:rFonts w:ascii="CorpoA" w:eastAsia="Times New Roman" w:hAnsi="CorpoA" w:cs="Times New Roman"/>
      <w:b/>
      <w:szCs w:val="20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3741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1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4108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1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108"/>
    <w:rPr>
      <w:rFonts w:ascii="Daimler CS Light" w:hAnsi="Daimler CS Light"/>
      <w:b/>
      <w:bCs/>
      <w:sz w:val="20"/>
      <w:szCs w:val="20"/>
    </w:rPr>
  </w:style>
  <w:style w:type="paragraph" w:customStyle="1" w:styleId="40DisclaimerBoilerplate">
    <w:name w:val="4.0 Disclaimer / Boilerplate"/>
    <w:basedOn w:val="Normale"/>
    <w:autoRedefine/>
    <w:qFormat/>
    <w:rsid w:val="009475EA"/>
    <w:pPr>
      <w:spacing w:after="0" w:line="170" w:lineRule="exact"/>
    </w:pPr>
    <w:rPr>
      <w:rFonts w:ascii="Daimler CS" w:eastAsia="Calibri" w:hAnsi="Daimler CS" w:cs="Times New Roman"/>
      <w:sz w:val="15"/>
      <w:szCs w:val="20"/>
    </w:rPr>
  </w:style>
  <w:style w:type="character" w:styleId="Enfasigrassetto">
    <w:name w:val="Strong"/>
    <w:basedOn w:val="Carpredefinitoparagrafo"/>
    <w:uiPriority w:val="22"/>
    <w:qFormat/>
    <w:rsid w:val="00E629AF"/>
    <w:rPr>
      <w:rFonts w:ascii="Daimler CS Demi" w:hAnsi="Daimler CS Demi"/>
      <w:b w:val="0"/>
      <w:bCs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521FDF"/>
    <w:pPr>
      <w:spacing w:line="280" w:lineRule="exact"/>
    </w:pPr>
    <w:rPr>
      <w:rFonts w:ascii="MB Corpo S Text Office" w:hAnsi="MB Corpo S Text Office"/>
      <w:lang w:val="en-GB"/>
    </w:rPr>
  </w:style>
  <w:style w:type="character" w:customStyle="1" w:styleId="02FlietextboldZchn">
    <w:name w:val="02_Fließtext bold Zchn"/>
    <w:basedOn w:val="Carpredefinitoparagrafo"/>
    <w:link w:val="02Flietextbold"/>
    <w:uiPriority w:val="1"/>
    <w:rsid w:val="00521FDF"/>
    <w:rPr>
      <w:rFonts w:ascii="MB Corpo S Text Office" w:hAnsi="MB Corpo S Text Office"/>
      <w:sz w:val="21"/>
      <w:szCs w:val="21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102706"/>
    <w:rPr>
      <w:rFonts w:ascii="Daimler CS Light" w:hAnsi="Daimler CS Light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rsid w:val="00102706"/>
    <w:pPr>
      <w:spacing w:after="0" w:line="240" w:lineRule="auto"/>
    </w:pPr>
    <w:rPr>
      <w:rFonts w:ascii="CorpoA" w:eastAsia="Times New Roman" w:hAnsi="CorpoA" w:cs="Times New Roman"/>
      <w:sz w:val="20"/>
      <w:szCs w:val="20"/>
      <w:lang w:val="en-GB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2706"/>
    <w:rPr>
      <w:rFonts w:ascii="CorpoA" w:eastAsia="Times New Roman" w:hAnsi="CorpoA" w:cs="Times New Roman"/>
      <w:sz w:val="20"/>
      <w:szCs w:val="20"/>
      <w:lang w:val="en-GB" w:eastAsia="de-DE"/>
    </w:rPr>
  </w:style>
  <w:style w:type="character" w:styleId="Rimandonotaapidipagina">
    <w:name w:val="footnote reference"/>
    <w:basedOn w:val="Carpredefinitoparagrafo"/>
    <w:uiPriority w:val="99"/>
    <w:rsid w:val="00102706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34D2"/>
    <w:rPr>
      <w:color w:val="954F72" w:themeColor="followedHyperlink"/>
      <w:u w:val="single"/>
    </w:rPr>
  </w:style>
  <w:style w:type="character" w:customStyle="1" w:styleId="ui-provider">
    <w:name w:val="ui-provider"/>
    <w:basedOn w:val="Carpredefinitoparagrafo"/>
    <w:rsid w:val="0090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LeeDEjnXBlc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E4CF-E058-4638-BA50-05D21584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Haendel, Thomas (096)</dc:creator>
  <cp:keywords/>
  <dc:description/>
  <cp:lastModifiedBy>BOLOGNESE, RACHELE (677)</cp:lastModifiedBy>
  <cp:revision>3</cp:revision>
  <cp:lastPrinted>2019-10-24T15:33:00Z</cp:lastPrinted>
  <dcterms:created xsi:type="dcterms:W3CDTF">2023-07-27T12:25:00Z</dcterms:created>
  <dcterms:modified xsi:type="dcterms:W3CDTF">2023-07-27T12:57:00Z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2023-07-18T09:19:03Z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fceea010-28ab-471d-a54f-686b8353ea42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2023-07-27T12:57:46Z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b8833128-a49b-4607-868a-97e5bc648646</vt:lpwstr>
  </property>
  <property fmtid="{D5CDD505-2E9C-101B-9397-08002B2CF9AE}" pid="15" name="MSIP_Label_924dbb1d-991d-4bbd-aad5-33bac1d8ffaf_ContentBits">
    <vt:lpwstr>1</vt:lpwstr>
  </property>
</Properties>
</file>