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FB6B1F" w:rsidRDefault="00FB6B1F" w:rsidP="00FB6B1F">
      <w:pPr>
        <w:pStyle w:val="DCNormal"/>
        <w:spacing w:line="360" w:lineRule="auto"/>
        <w:ind w:left="7080"/>
        <w:jc w:val="both"/>
        <w:rPr>
          <w:lang w:val="it-IT"/>
        </w:rPr>
      </w:pPr>
      <w:r>
        <w:rPr>
          <w:lang w:val="it-IT"/>
        </w:rPr>
        <w:t xml:space="preserve">Informazione stampa </w:t>
      </w:r>
    </w:p>
    <w:p w:rsidR="008E4988" w:rsidRDefault="008C0780" w:rsidP="00FB6B1F">
      <w:pPr>
        <w:pStyle w:val="DCNormal"/>
        <w:spacing w:line="360" w:lineRule="auto"/>
        <w:ind w:left="6372" w:firstLine="708"/>
        <w:jc w:val="both"/>
        <w:rPr>
          <w:lang w:val="it-IT"/>
        </w:rPr>
      </w:pPr>
      <w:r>
        <w:rPr>
          <w:lang w:val="it-IT"/>
        </w:rPr>
        <w:t>22 dicembre</w:t>
      </w:r>
      <w:r w:rsidR="00FB6B1F" w:rsidRPr="00FB6B1F">
        <w:rPr>
          <w:lang w:val="it-IT"/>
        </w:rPr>
        <w:t xml:space="preserve"> 2022</w:t>
      </w:r>
    </w:p>
    <w:p w:rsidR="008E4988" w:rsidRPr="008C0780" w:rsidRDefault="008C0780" w:rsidP="008E4988">
      <w:pPr>
        <w:suppressAutoHyphens/>
        <w:spacing w:line="360" w:lineRule="auto"/>
        <w:ind w:right="2125"/>
        <w:rPr>
          <w:rFonts w:ascii="CorpoADem" w:eastAsia="Times New Roman" w:hAnsi="CorpoADem" w:cs="Times New Roman"/>
          <w:b/>
          <w:noProof/>
          <w:sz w:val="32"/>
          <w:szCs w:val="20"/>
          <w:lang w:val="en-US" w:eastAsia="de-DE"/>
        </w:rPr>
      </w:pPr>
      <w:r w:rsidRPr="008C0780">
        <w:rPr>
          <w:rFonts w:ascii="CorpoADem" w:eastAsia="Times New Roman" w:hAnsi="CorpoADem" w:cs="Times New Roman"/>
          <w:b/>
          <w:noProof/>
          <w:sz w:val="32"/>
          <w:szCs w:val="20"/>
          <w:lang w:val="en-US" w:eastAsia="de-DE"/>
        </w:rPr>
        <w:t>Il Nuovo Mercedes-Benz eActros è il Sustainable Truck of the Year 2023</w:t>
      </w:r>
    </w:p>
    <w:p w:rsidR="008E4988" w:rsidRPr="008C0780" w:rsidRDefault="008E4988" w:rsidP="008E4988">
      <w:pPr>
        <w:suppressAutoHyphens/>
        <w:spacing w:line="360" w:lineRule="auto"/>
        <w:rPr>
          <w:rFonts w:ascii="CorpoA" w:eastAsia="Arial" w:hAnsi="CorpoA" w:cs="Times New Roman"/>
          <w:bCs/>
          <w:kern w:val="1"/>
          <w:sz w:val="36"/>
          <w:szCs w:val="36"/>
          <w:lang w:val="en-US" w:eastAsia="ar-SA"/>
        </w:rPr>
      </w:pPr>
    </w:p>
    <w:p w:rsidR="005600EB" w:rsidRDefault="005600EB" w:rsidP="0038458F">
      <w:pPr>
        <w:widowControl w:val="0"/>
        <w:suppressAutoHyphens/>
        <w:spacing w:line="360" w:lineRule="auto"/>
        <w:ind w:right="1416"/>
        <w:jc w:val="both"/>
        <w:rPr>
          <w:rFonts w:ascii="CorpoA" w:eastAsia="Arial" w:hAnsi="CorpoA" w:cs="Times New Roman"/>
          <w:b/>
          <w:sz w:val="22"/>
          <w:szCs w:val="20"/>
          <w:lang w:eastAsia="ar-SA"/>
        </w:rPr>
      </w:pPr>
      <w:r>
        <w:rPr>
          <w:rFonts w:ascii="CorpoA" w:eastAsia="Arial" w:hAnsi="CorpoA" w:cs="Times New Roman"/>
          <w:b/>
          <w:sz w:val="22"/>
          <w:szCs w:val="20"/>
          <w:lang w:eastAsia="ar-SA"/>
        </w:rPr>
        <w:t>I</w:t>
      </w:r>
      <w:r w:rsidRPr="005600EB">
        <w:rPr>
          <w:rFonts w:ascii="CorpoA" w:eastAsia="Arial" w:hAnsi="CorpoA" w:cs="Times New Roman"/>
          <w:b/>
          <w:sz w:val="22"/>
          <w:szCs w:val="20"/>
          <w:lang w:eastAsia="ar-SA"/>
        </w:rPr>
        <w:t xml:space="preserve">l Nuovo Mercedes-Benz </w:t>
      </w:r>
      <w:r>
        <w:rPr>
          <w:rFonts w:ascii="CorpoA" w:eastAsia="Arial" w:hAnsi="CorpoA" w:cs="Times New Roman"/>
          <w:b/>
          <w:sz w:val="22"/>
          <w:szCs w:val="20"/>
          <w:lang w:eastAsia="ar-SA"/>
        </w:rPr>
        <w:t>e</w:t>
      </w:r>
      <w:r w:rsidRPr="005600EB">
        <w:rPr>
          <w:rFonts w:ascii="CorpoA" w:eastAsia="Arial" w:hAnsi="CorpoA" w:cs="Times New Roman"/>
          <w:b/>
          <w:sz w:val="22"/>
          <w:szCs w:val="20"/>
          <w:lang w:eastAsia="ar-SA"/>
        </w:rPr>
        <w:t xml:space="preserve">Actros </w:t>
      </w:r>
      <w:r>
        <w:rPr>
          <w:rFonts w:ascii="CorpoA" w:eastAsia="Arial" w:hAnsi="CorpoA" w:cs="Times New Roman"/>
          <w:b/>
          <w:sz w:val="22"/>
          <w:szCs w:val="20"/>
          <w:lang w:eastAsia="ar-SA"/>
        </w:rPr>
        <w:t>sarà premiato questa sera come</w:t>
      </w:r>
      <w:r w:rsidRPr="005600EB">
        <w:rPr>
          <w:rFonts w:ascii="CorpoA" w:eastAsia="Arial" w:hAnsi="CorpoA" w:cs="Times New Roman"/>
          <w:b/>
          <w:sz w:val="22"/>
          <w:szCs w:val="20"/>
          <w:lang w:eastAsia="ar-SA"/>
        </w:rPr>
        <w:t xml:space="preserve"> “Sustainable Truck of the Year 202</w:t>
      </w:r>
      <w:r>
        <w:rPr>
          <w:rFonts w:ascii="CorpoA" w:eastAsia="Arial" w:hAnsi="CorpoA" w:cs="Times New Roman"/>
          <w:b/>
          <w:sz w:val="22"/>
          <w:szCs w:val="20"/>
          <w:lang w:eastAsia="ar-SA"/>
        </w:rPr>
        <w:t>3”</w:t>
      </w:r>
      <w:r w:rsidRPr="005600EB">
        <w:rPr>
          <w:rFonts w:ascii="CorpoA" w:eastAsia="Arial" w:hAnsi="CorpoA" w:cs="Times New Roman"/>
          <w:b/>
          <w:sz w:val="22"/>
          <w:szCs w:val="20"/>
          <w:lang w:eastAsia="ar-SA"/>
        </w:rPr>
        <w:t xml:space="preserve"> </w:t>
      </w:r>
      <w:r w:rsidRPr="005600EB">
        <w:rPr>
          <w:rFonts w:ascii="CorpoA" w:eastAsia="Arial" w:hAnsi="CorpoA" w:cs="Times New Roman"/>
          <w:b/>
          <w:sz w:val="22"/>
          <w:szCs w:val="20"/>
          <w:lang w:eastAsia="ar-SA"/>
        </w:rPr>
        <w:t>nella categoria “</w:t>
      </w:r>
      <w:r>
        <w:rPr>
          <w:rFonts w:ascii="CorpoA" w:eastAsia="Arial" w:hAnsi="CorpoA" w:cs="Times New Roman"/>
          <w:b/>
          <w:sz w:val="22"/>
          <w:szCs w:val="20"/>
          <w:lang w:eastAsia="ar-SA"/>
        </w:rPr>
        <w:t>Distribution</w:t>
      </w:r>
      <w:r w:rsidRPr="005600EB">
        <w:rPr>
          <w:rFonts w:ascii="CorpoA" w:eastAsia="Arial" w:hAnsi="CorpoA" w:cs="Times New Roman"/>
          <w:b/>
          <w:sz w:val="22"/>
          <w:szCs w:val="20"/>
          <w:lang w:eastAsia="ar-SA"/>
        </w:rPr>
        <w:t>”</w:t>
      </w:r>
      <w:r w:rsidRPr="005600EB">
        <w:rPr>
          <w:rFonts w:ascii="CorpoA" w:eastAsia="Arial" w:hAnsi="CorpoA" w:cs="Times New Roman"/>
          <w:b/>
          <w:sz w:val="22"/>
          <w:szCs w:val="20"/>
          <w:lang w:eastAsia="ar-SA"/>
        </w:rPr>
        <w:t>. Un importante riconoscimento promosso dalla rivista specializzata Vado e Torno giunto ormai alla settima edizione che viene dato ogni anno ai Veicol</w:t>
      </w:r>
      <w:r>
        <w:rPr>
          <w:rFonts w:ascii="CorpoA" w:eastAsia="Arial" w:hAnsi="CorpoA" w:cs="Times New Roman"/>
          <w:b/>
          <w:sz w:val="22"/>
          <w:szCs w:val="20"/>
          <w:lang w:eastAsia="ar-SA"/>
        </w:rPr>
        <w:t>i Industriali e C</w:t>
      </w:r>
      <w:r w:rsidRPr="005600EB">
        <w:rPr>
          <w:rFonts w:ascii="CorpoA" w:eastAsia="Arial" w:hAnsi="CorpoA" w:cs="Times New Roman"/>
          <w:b/>
          <w:sz w:val="22"/>
          <w:szCs w:val="20"/>
          <w:lang w:eastAsia="ar-SA"/>
        </w:rPr>
        <w:t>ommerciali che più valorizzano i concetti alla base della sostenibilità ambientale.</w:t>
      </w:r>
      <w:r w:rsidR="00201046">
        <w:rPr>
          <w:rFonts w:ascii="CorpoA" w:eastAsia="Arial" w:hAnsi="CorpoA" w:cs="Times New Roman"/>
          <w:b/>
          <w:sz w:val="22"/>
          <w:szCs w:val="20"/>
          <w:lang w:eastAsia="ar-SA"/>
        </w:rPr>
        <w:t xml:space="preserve"> Green</w:t>
      </w:r>
      <w:r w:rsidR="00201046" w:rsidRPr="00201046">
        <w:rPr>
          <w:rFonts w:ascii="CorpoA" w:eastAsia="Arial" w:hAnsi="CorpoA" w:cs="Times New Roman"/>
          <w:b/>
          <w:sz w:val="22"/>
          <w:szCs w:val="20"/>
          <w:lang w:eastAsia="ar-SA"/>
        </w:rPr>
        <w:t>, rivoluzionario e avveniristico</w:t>
      </w:r>
      <w:r w:rsidR="00201046">
        <w:rPr>
          <w:rFonts w:ascii="CorpoA" w:eastAsia="Arial" w:hAnsi="CorpoA" w:cs="Times New Roman"/>
          <w:b/>
          <w:sz w:val="22"/>
          <w:szCs w:val="20"/>
          <w:lang w:eastAsia="ar-SA"/>
        </w:rPr>
        <w:t xml:space="preserve">, </w:t>
      </w:r>
      <w:r w:rsidR="00201046" w:rsidRPr="00201046">
        <w:rPr>
          <w:rFonts w:ascii="CorpoA" w:eastAsia="Arial" w:hAnsi="CorpoA" w:cs="Times New Roman"/>
          <w:b/>
          <w:sz w:val="22"/>
          <w:szCs w:val="20"/>
          <w:lang w:eastAsia="ar-SA"/>
        </w:rPr>
        <w:t xml:space="preserve">il Nuovo Mercedes-Benz eActros, Charged &amp; Ready, </w:t>
      </w:r>
      <w:r w:rsidR="00581DE3">
        <w:rPr>
          <w:rFonts w:ascii="CorpoA" w:eastAsia="Arial" w:hAnsi="CorpoA" w:cs="Times New Roman"/>
          <w:b/>
          <w:sz w:val="22"/>
          <w:szCs w:val="20"/>
          <w:lang w:eastAsia="ar-SA"/>
        </w:rPr>
        <w:t xml:space="preserve">è </w:t>
      </w:r>
      <w:r w:rsidR="00201046" w:rsidRPr="00201046">
        <w:rPr>
          <w:rFonts w:ascii="CorpoA" w:eastAsia="Arial" w:hAnsi="CorpoA" w:cs="Times New Roman"/>
          <w:b/>
          <w:sz w:val="22"/>
          <w:szCs w:val="20"/>
          <w:lang w:eastAsia="ar-SA"/>
        </w:rPr>
        <w:t xml:space="preserve">il primo truck a trazione </w:t>
      </w:r>
      <w:r w:rsidR="00581DE3">
        <w:rPr>
          <w:rFonts w:ascii="CorpoA" w:eastAsia="Arial" w:hAnsi="CorpoA" w:cs="Times New Roman"/>
          <w:b/>
          <w:sz w:val="22"/>
          <w:szCs w:val="20"/>
          <w:lang w:eastAsia="ar-SA"/>
        </w:rPr>
        <w:t xml:space="preserve">100% </w:t>
      </w:r>
      <w:r w:rsidR="00201046" w:rsidRPr="00201046">
        <w:rPr>
          <w:rFonts w:ascii="CorpoA" w:eastAsia="Arial" w:hAnsi="CorpoA" w:cs="Times New Roman"/>
          <w:b/>
          <w:sz w:val="22"/>
          <w:szCs w:val="20"/>
          <w:lang w:eastAsia="ar-SA"/>
        </w:rPr>
        <w:t xml:space="preserve">elettrica della Stella costruito in serie grazie al quale </w:t>
      </w:r>
      <w:r w:rsidR="00B35EA7">
        <w:rPr>
          <w:rFonts w:ascii="CorpoA" w:eastAsia="Arial" w:hAnsi="CorpoA" w:cs="Times New Roman"/>
          <w:b/>
          <w:sz w:val="22"/>
          <w:szCs w:val="20"/>
          <w:lang w:eastAsia="ar-SA"/>
        </w:rPr>
        <w:t>Daimler Truck AG</w:t>
      </w:r>
      <w:r w:rsidR="00201046" w:rsidRPr="00201046">
        <w:rPr>
          <w:rFonts w:ascii="CorpoA" w:eastAsia="Arial" w:hAnsi="CorpoA" w:cs="Times New Roman"/>
          <w:b/>
          <w:sz w:val="22"/>
          <w:szCs w:val="20"/>
          <w:lang w:eastAsia="ar-SA"/>
        </w:rPr>
        <w:t xml:space="preserve"> ha inaugurato una nuova era confermando concretamente il suo impegno per un trasporto merci su strada </w:t>
      </w:r>
      <w:r w:rsidR="00581DE3">
        <w:rPr>
          <w:rFonts w:ascii="CorpoA" w:eastAsia="Arial" w:hAnsi="CorpoA" w:cs="Times New Roman"/>
          <w:b/>
          <w:sz w:val="22"/>
          <w:szCs w:val="20"/>
          <w:lang w:eastAsia="ar-SA"/>
        </w:rPr>
        <w:t xml:space="preserve">innovativo e </w:t>
      </w:r>
      <w:r w:rsidR="00201046" w:rsidRPr="00201046">
        <w:rPr>
          <w:rFonts w:ascii="CorpoA" w:eastAsia="Arial" w:hAnsi="CorpoA" w:cs="Times New Roman"/>
          <w:b/>
          <w:sz w:val="22"/>
          <w:szCs w:val="20"/>
          <w:lang w:eastAsia="ar-SA"/>
        </w:rPr>
        <w:t>a zero emissioni di CO2.</w:t>
      </w:r>
    </w:p>
    <w:p w:rsidR="00581DE3" w:rsidRDefault="00581DE3" w:rsidP="0038458F">
      <w:pPr>
        <w:widowControl w:val="0"/>
        <w:suppressAutoHyphens/>
        <w:spacing w:line="360" w:lineRule="auto"/>
        <w:ind w:right="1416"/>
        <w:jc w:val="both"/>
        <w:rPr>
          <w:rFonts w:ascii="CorpoA" w:eastAsia="Arial" w:hAnsi="CorpoA" w:cs="Times New Roman"/>
          <w:b/>
          <w:sz w:val="22"/>
          <w:szCs w:val="20"/>
          <w:lang w:eastAsia="ar-SA"/>
        </w:rPr>
      </w:pPr>
    </w:p>
    <w:p w:rsidR="00412D8B" w:rsidRDefault="00581DE3" w:rsidP="0038458F">
      <w:pPr>
        <w:widowControl w:val="0"/>
        <w:suppressAutoHyphens/>
        <w:spacing w:line="360" w:lineRule="auto"/>
        <w:ind w:right="1416"/>
        <w:jc w:val="both"/>
        <w:rPr>
          <w:rFonts w:ascii="CorpoA" w:eastAsia="Arial" w:hAnsi="CorpoA" w:cs="Times New Roman"/>
          <w:sz w:val="22"/>
          <w:szCs w:val="20"/>
          <w:lang w:eastAsia="ar-SA"/>
        </w:rPr>
      </w:pPr>
      <w:r w:rsidRPr="00581DE3">
        <w:rPr>
          <w:rFonts w:ascii="CorpoA" w:eastAsia="Arial" w:hAnsi="CorpoA" w:cs="Times New Roman"/>
          <w:sz w:val="22"/>
          <w:szCs w:val="20"/>
          <w:lang w:eastAsia="ar-SA"/>
        </w:rPr>
        <w:t>Il Sustainable Truck of the Year è un’iniziativa volta a premiare una concezione di sostenibilità e di efficienza intesa non solo come riduzione delle emi</w:t>
      </w:r>
      <w:r w:rsidR="00B35EA7">
        <w:rPr>
          <w:rFonts w:ascii="CorpoA" w:eastAsia="Arial" w:hAnsi="CorpoA" w:cs="Times New Roman"/>
          <w:sz w:val="22"/>
          <w:szCs w:val="20"/>
          <w:lang w:eastAsia="ar-SA"/>
        </w:rPr>
        <w:t xml:space="preserve">ssioni inquinanti allo scarico </w:t>
      </w:r>
      <w:r w:rsidR="00412D8B">
        <w:rPr>
          <w:rFonts w:ascii="CorpoA" w:eastAsia="Arial" w:hAnsi="CorpoA" w:cs="Times New Roman"/>
          <w:sz w:val="22"/>
          <w:szCs w:val="20"/>
          <w:lang w:eastAsia="ar-SA"/>
        </w:rPr>
        <w:t>ma tiene conto anche di altri</w:t>
      </w:r>
      <w:r w:rsidR="00412D8B" w:rsidRPr="00412D8B">
        <w:rPr>
          <w:rFonts w:ascii="CorpoA" w:eastAsia="Arial" w:hAnsi="CorpoA" w:cs="Times New Roman"/>
          <w:sz w:val="22"/>
          <w:szCs w:val="20"/>
          <w:lang w:eastAsia="ar-SA"/>
        </w:rPr>
        <w:t xml:space="preserve"> aspetti come la sicurezza</w:t>
      </w:r>
      <w:r w:rsidR="00412D8B">
        <w:rPr>
          <w:rFonts w:ascii="CorpoA" w:eastAsia="Arial" w:hAnsi="CorpoA" w:cs="Times New Roman"/>
          <w:sz w:val="22"/>
          <w:szCs w:val="20"/>
          <w:lang w:eastAsia="ar-SA"/>
        </w:rPr>
        <w:t xml:space="preserve"> degli utenti della strada</w:t>
      </w:r>
      <w:r w:rsidR="00412D8B" w:rsidRPr="00412D8B">
        <w:rPr>
          <w:rFonts w:ascii="CorpoA" w:eastAsia="Arial" w:hAnsi="CorpoA" w:cs="Times New Roman"/>
          <w:sz w:val="22"/>
          <w:szCs w:val="20"/>
          <w:lang w:eastAsia="ar-SA"/>
        </w:rPr>
        <w:t>, il comfort</w:t>
      </w:r>
      <w:r w:rsidR="00412D8B">
        <w:rPr>
          <w:rFonts w:ascii="CorpoA" w:eastAsia="Arial" w:hAnsi="CorpoA" w:cs="Times New Roman"/>
          <w:sz w:val="22"/>
          <w:szCs w:val="20"/>
          <w:lang w:eastAsia="ar-SA"/>
        </w:rPr>
        <w:t xml:space="preserve"> di guida</w:t>
      </w:r>
      <w:r w:rsidR="00412D8B" w:rsidRPr="00412D8B">
        <w:rPr>
          <w:rFonts w:ascii="CorpoA" w:eastAsia="Arial" w:hAnsi="CorpoA" w:cs="Times New Roman"/>
          <w:sz w:val="22"/>
          <w:szCs w:val="20"/>
          <w:lang w:eastAsia="ar-SA"/>
        </w:rPr>
        <w:t xml:space="preserve">, la riciclabilità dei componenti, la connettività </w:t>
      </w:r>
      <w:r w:rsidR="00412D8B">
        <w:rPr>
          <w:rFonts w:ascii="CorpoA" w:eastAsia="Arial" w:hAnsi="CorpoA" w:cs="Times New Roman"/>
          <w:sz w:val="22"/>
          <w:szCs w:val="20"/>
          <w:lang w:eastAsia="ar-SA"/>
        </w:rPr>
        <w:t xml:space="preserve">dei veicoli </w:t>
      </w:r>
      <w:r w:rsidR="00412D8B" w:rsidRPr="00412D8B">
        <w:rPr>
          <w:rFonts w:ascii="CorpoA" w:eastAsia="Arial" w:hAnsi="CorpoA" w:cs="Times New Roman"/>
          <w:sz w:val="22"/>
          <w:szCs w:val="20"/>
          <w:lang w:eastAsia="ar-SA"/>
        </w:rPr>
        <w:t xml:space="preserve">e l'impegno del marchio sui temi della </w:t>
      </w:r>
      <w:r w:rsidR="00412D8B">
        <w:rPr>
          <w:rFonts w:ascii="CorpoA" w:eastAsia="Arial" w:hAnsi="CorpoA" w:cs="Times New Roman"/>
          <w:sz w:val="22"/>
          <w:szCs w:val="20"/>
          <w:lang w:eastAsia="ar-SA"/>
        </w:rPr>
        <w:t xml:space="preserve">mobilità </w:t>
      </w:r>
      <w:r w:rsidR="00412D8B" w:rsidRPr="00412D8B">
        <w:rPr>
          <w:rFonts w:ascii="CorpoA" w:eastAsia="Arial" w:hAnsi="CorpoA" w:cs="Times New Roman"/>
          <w:sz w:val="22"/>
          <w:szCs w:val="20"/>
          <w:lang w:eastAsia="ar-SA"/>
        </w:rPr>
        <w:t>carbon-neutral</w:t>
      </w:r>
      <w:r w:rsidR="00412D8B">
        <w:rPr>
          <w:rFonts w:ascii="CorpoA" w:eastAsia="Arial" w:hAnsi="CorpoA" w:cs="Times New Roman"/>
          <w:sz w:val="22"/>
          <w:szCs w:val="20"/>
          <w:lang w:eastAsia="ar-SA"/>
        </w:rPr>
        <w:t xml:space="preserve">. </w:t>
      </w:r>
      <w:r w:rsidR="00412D8B" w:rsidRPr="00412D8B">
        <w:rPr>
          <w:rFonts w:ascii="CorpoA" w:eastAsia="Arial" w:hAnsi="CorpoA" w:cs="Times New Roman"/>
          <w:sz w:val="22"/>
          <w:szCs w:val="20"/>
          <w:lang w:eastAsia="ar-SA"/>
        </w:rPr>
        <w:t xml:space="preserve">Per meglio rappresentare il mercato, il premio è suddiviso in tre diverse categorie: </w:t>
      </w:r>
      <w:r w:rsidR="00412D8B" w:rsidRPr="00412D8B">
        <w:rPr>
          <w:rFonts w:ascii="CorpoA" w:eastAsia="Arial" w:hAnsi="CorpoA" w:cs="Times New Roman"/>
          <w:i/>
          <w:sz w:val="22"/>
          <w:szCs w:val="20"/>
          <w:lang w:eastAsia="ar-SA"/>
        </w:rPr>
        <w:t>Van</w:t>
      </w:r>
      <w:r w:rsidR="00412D8B" w:rsidRPr="00412D8B">
        <w:rPr>
          <w:rFonts w:ascii="CorpoA" w:eastAsia="Arial" w:hAnsi="CorpoA" w:cs="Times New Roman"/>
          <w:sz w:val="22"/>
          <w:szCs w:val="20"/>
          <w:lang w:eastAsia="ar-SA"/>
        </w:rPr>
        <w:t xml:space="preserve"> per i veicoli con portata massima fino a 3,5 ton; </w:t>
      </w:r>
      <w:r w:rsidR="00412D8B" w:rsidRPr="00412D8B">
        <w:rPr>
          <w:rFonts w:ascii="CorpoA" w:eastAsia="Arial" w:hAnsi="CorpoA" w:cs="Times New Roman"/>
          <w:i/>
          <w:sz w:val="22"/>
          <w:szCs w:val="20"/>
          <w:lang w:eastAsia="ar-SA"/>
        </w:rPr>
        <w:t xml:space="preserve">Distribution </w:t>
      </w:r>
      <w:r w:rsidR="00412D8B" w:rsidRPr="00412D8B">
        <w:rPr>
          <w:rFonts w:ascii="CorpoA" w:eastAsia="Arial" w:hAnsi="CorpoA" w:cs="Times New Roman"/>
          <w:sz w:val="22"/>
          <w:szCs w:val="20"/>
          <w:lang w:eastAsia="ar-SA"/>
        </w:rPr>
        <w:t xml:space="preserve">per veicoli a 2 o 3 assi fino a 26 ton di massa totale a terra; </w:t>
      </w:r>
      <w:r w:rsidR="00412D8B" w:rsidRPr="00412D8B">
        <w:rPr>
          <w:rFonts w:ascii="CorpoA" w:eastAsia="Arial" w:hAnsi="CorpoA" w:cs="Times New Roman"/>
          <w:i/>
          <w:sz w:val="22"/>
          <w:szCs w:val="20"/>
          <w:lang w:eastAsia="ar-SA"/>
        </w:rPr>
        <w:t xml:space="preserve">Tractor </w:t>
      </w:r>
      <w:r w:rsidR="00412D8B" w:rsidRPr="00412D8B">
        <w:rPr>
          <w:rFonts w:ascii="CorpoA" w:eastAsia="Arial" w:hAnsi="CorpoA" w:cs="Times New Roman"/>
          <w:sz w:val="22"/>
          <w:szCs w:val="20"/>
          <w:lang w:eastAsia="ar-SA"/>
        </w:rPr>
        <w:t>per i ‘pesanti’ stradali fino a 44 tonnellate.</w:t>
      </w:r>
      <w:r w:rsidR="00412D8B">
        <w:rPr>
          <w:rFonts w:ascii="CorpoA" w:eastAsia="Arial" w:hAnsi="CorpoA" w:cs="Times New Roman"/>
          <w:sz w:val="22"/>
          <w:szCs w:val="20"/>
          <w:lang w:eastAsia="ar-SA"/>
        </w:rPr>
        <w:t xml:space="preserve"> </w:t>
      </w:r>
      <w:r w:rsidR="00412D8B" w:rsidRPr="00412D8B">
        <w:rPr>
          <w:rFonts w:ascii="CorpoA" w:eastAsia="Arial" w:hAnsi="CorpoA" w:cs="Times New Roman"/>
          <w:sz w:val="22"/>
          <w:szCs w:val="20"/>
          <w:lang w:eastAsia="ar-SA"/>
        </w:rPr>
        <w:t>Tre finalisti per ognuna di queste categoria, un solo vincitore, vale a dire il veicolo in grado di soddisfare pienamente i 40 parametri tecnici suddivisi in 6 macro aree presi in considerazione dalla giuria</w:t>
      </w:r>
      <w:r w:rsidR="00412D8B">
        <w:rPr>
          <w:rFonts w:ascii="CorpoA" w:eastAsia="Arial" w:hAnsi="CorpoA" w:cs="Times New Roman"/>
          <w:sz w:val="22"/>
          <w:szCs w:val="20"/>
          <w:lang w:eastAsia="ar-SA"/>
        </w:rPr>
        <w:t>.</w:t>
      </w:r>
    </w:p>
    <w:p w:rsidR="003D3695" w:rsidRDefault="003D3695" w:rsidP="0038458F">
      <w:pPr>
        <w:widowControl w:val="0"/>
        <w:suppressAutoHyphens/>
        <w:spacing w:line="360" w:lineRule="auto"/>
        <w:ind w:right="1416"/>
        <w:jc w:val="both"/>
        <w:rPr>
          <w:rFonts w:ascii="CorpoA" w:eastAsia="Arial" w:hAnsi="CorpoA" w:cs="Times New Roman"/>
          <w:sz w:val="22"/>
          <w:szCs w:val="20"/>
          <w:lang w:eastAsia="ar-SA"/>
        </w:rPr>
      </w:pPr>
      <w:r w:rsidRPr="003D3695">
        <w:rPr>
          <w:rFonts w:ascii="CorpoA" w:eastAsia="Arial" w:hAnsi="CorpoA" w:cs="Times New Roman"/>
          <w:sz w:val="22"/>
          <w:szCs w:val="20"/>
          <w:lang w:eastAsia="ar-SA"/>
        </w:rPr>
        <w:t xml:space="preserve">La cerimonia di premiazione verrà trasmessa </w:t>
      </w:r>
      <w:r>
        <w:rPr>
          <w:rFonts w:ascii="CorpoA" w:eastAsia="Arial" w:hAnsi="CorpoA" w:cs="Times New Roman"/>
          <w:sz w:val="22"/>
          <w:szCs w:val="20"/>
          <w:lang w:eastAsia="ar-SA"/>
        </w:rPr>
        <w:t xml:space="preserve">questa sera </w:t>
      </w:r>
      <w:r w:rsidRPr="003D3695">
        <w:rPr>
          <w:rFonts w:ascii="CorpoA" w:eastAsia="Arial" w:hAnsi="CorpoA" w:cs="Times New Roman"/>
          <w:sz w:val="22"/>
          <w:szCs w:val="20"/>
          <w:lang w:eastAsia="ar-SA"/>
        </w:rPr>
        <w:t>alle ore 20 su Go-TV (canale 229 della piattaforma Sky), su Vado e Torno, Sustainable Truck</w:t>
      </w:r>
      <w:r w:rsidR="00880672">
        <w:rPr>
          <w:rFonts w:ascii="CorpoA" w:eastAsia="Arial" w:hAnsi="CorpoA" w:cs="Times New Roman"/>
          <w:sz w:val="22"/>
          <w:szCs w:val="20"/>
          <w:lang w:eastAsia="ar-SA"/>
        </w:rPr>
        <w:t xml:space="preserve"> </w:t>
      </w:r>
      <w:r w:rsidRPr="003D3695">
        <w:rPr>
          <w:rFonts w:ascii="CorpoA" w:eastAsia="Arial" w:hAnsi="CorpoA" w:cs="Times New Roman"/>
          <w:sz w:val="22"/>
          <w:szCs w:val="20"/>
          <w:lang w:eastAsia="ar-SA"/>
        </w:rPr>
        <w:t>&amp;Van e sui canali social delle due piattaforme.</w:t>
      </w:r>
    </w:p>
    <w:p w:rsidR="00412D8B" w:rsidRDefault="00412D8B" w:rsidP="0038458F">
      <w:pPr>
        <w:widowControl w:val="0"/>
        <w:suppressAutoHyphens/>
        <w:spacing w:line="360" w:lineRule="auto"/>
        <w:ind w:right="1416"/>
        <w:jc w:val="both"/>
        <w:rPr>
          <w:rFonts w:ascii="CorpoA" w:eastAsia="Arial" w:hAnsi="CorpoA" w:cs="Times New Roman"/>
          <w:sz w:val="22"/>
          <w:szCs w:val="20"/>
          <w:lang w:eastAsia="ar-SA"/>
        </w:rPr>
      </w:pPr>
    </w:p>
    <w:p w:rsidR="005600EB" w:rsidRDefault="005600EB" w:rsidP="0038458F">
      <w:pPr>
        <w:widowControl w:val="0"/>
        <w:suppressAutoHyphens/>
        <w:spacing w:line="360" w:lineRule="auto"/>
        <w:ind w:right="1416"/>
        <w:jc w:val="both"/>
        <w:rPr>
          <w:rFonts w:ascii="CorpoA" w:eastAsia="Arial" w:hAnsi="CorpoA" w:cs="Times New Roman"/>
          <w:b/>
          <w:sz w:val="22"/>
          <w:szCs w:val="20"/>
          <w:lang w:eastAsia="ar-SA"/>
        </w:rPr>
      </w:pPr>
    </w:p>
    <w:p w:rsidR="001F4368" w:rsidRDefault="001F4368" w:rsidP="0038458F">
      <w:pPr>
        <w:widowControl w:val="0"/>
        <w:suppressAutoHyphens/>
        <w:spacing w:line="360" w:lineRule="auto"/>
        <w:ind w:right="1416"/>
        <w:jc w:val="both"/>
        <w:rPr>
          <w:rFonts w:ascii="CorpoA" w:eastAsia="Arial" w:hAnsi="CorpoA" w:cs="Times New Roman"/>
          <w:b/>
          <w:sz w:val="22"/>
          <w:szCs w:val="20"/>
          <w:lang w:eastAsia="ar-SA"/>
        </w:rPr>
      </w:pPr>
    </w:p>
    <w:p w:rsidR="00B35EA7" w:rsidRPr="00B35EA7" w:rsidRDefault="00B35EA7" w:rsidP="00B35EA7">
      <w:pPr>
        <w:widowControl w:val="0"/>
        <w:suppressAutoHyphens/>
        <w:spacing w:line="360" w:lineRule="auto"/>
        <w:ind w:right="1416"/>
        <w:jc w:val="both"/>
        <w:rPr>
          <w:rFonts w:ascii="CorpoA" w:eastAsia="Arial" w:hAnsi="CorpoA" w:cs="Times New Roman"/>
          <w:sz w:val="22"/>
          <w:szCs w:val="22"/>
          <w:lang w:eastAsia="ar-SA"/>
        </w:rPr>
      </w:pPr>
      <w:r w:rsidRPr="00B35EA7">
        <w:rPr>
          <w:rFonts w:ascii="CorpoA" w:eastAsia="Arial" w:hAnsi="CorpoA" w:cs="Times New Roman"/>
          <w:sz w:val="22"/>
          <w:szCs w:val="22"/>
          <w:lang w:eastAsia="ar-SA"/>
        </w:rPr>
        <w:t>“Sono molto orgoglioso che il nostro Mercedes-Benz eActros, lanciato nel 2021 sia premiato come Sustainable Truck of the Year 2023. L’eActros, il cui motto è “Charged &amp; Ready” rappresenta il primo truck a trazione 100% elettrica della Stella costruito in serie grazie al quale il Gruppo Daimler Truck ha inaugurato una nuova era confermando concretamente il suo impegno per un trasporto merci su strada a zero emissioni di CO2.</w:t>
      </w:r>
    </w:p>
    <w:p w:rsidR="00862B81" w:rsidRDefault="00B35EA7" w:rsidP="00B35EA7">
      <w:pPr>
        <w:widowControl w:val="0"/>
        <w:suppressAutoHyphens/>
        <w:spacing w:line="360" w:lineRule="auto"/>
        <w:ind w:right="1416"/>
        <w:jc w:val="both"/>
        <w:rPr>
          <w:rFonts w:ascii="CorpoA" w:eastAsia="Arial" w:hAnsi="CorpoA" w:cs="Times New Roman"/>
          <w:sz w:val="22"/>
          <w:szCs w:val="22"/>
          <w:lang w:eastAsia="ar-SA"/>
        </w:rPr>
      </w:pPr>
      <w:r w:rsidRPr="00B35EA7">
        <w:rPr>
          <w:rFonts w:ascii="CorpoA" w:eastAsia="Arial" w:hAnsi="CorpoA" w:cs="Times New Roman"/>
          <w:sz w:val="22"/>
          <w:szCs w:val="22"/>
          <w:lang w:eastAsia="ar-SA"/>
        </w:rPr>
        <w:t>L’eActros, non rappresenta unicamente una nuova catena cinematica ma fa parte di una vera e propria offerta globale integrata, che include soluzioni complete di eConsulting e soluzioni digitali intelligenti dedicate e studiate per supportare i nostri Client</w:t>
      </w:r>
      <w:r>
        <w:rPr>
          <w:rFonts w:ascii="CorpoA" w:eastAsia="Arial" w:hAnsi="CorpoA" w:cs="Times New Roman"/>
          <w:sz w:val="22"/>
          <w:szCs w:val="22"/>
          <w:lang w:eastAsia="ar-SA"/>
        </w:rPr>
        <w:t xml:space="preserve">i nella transizione energetica. </w:t>
      </w:r>
      <w:r w:rsidRPr="00B35EA7">
        <w:rPr>
          <w:rFonts w:ascii="CorpoA" w:eastAsia="Arial" w:hAnsi="CorpoA" w:cs="Times New Roman"/>
          <w:sz w:val="22"/>
          <w:szCs w:val="22"/>
          <w:lang w:eastAsia="ar-SA"/>
        </w:rPr>
        <w:t>Il Gruppo Daimler Truck crede fermamente che una riduzione sostanziale di C02 evitando di bruciare carburanti fossili destinati all’autotrazione ed accontentando la totalità delle tipologie di utilizzo del trasporto dei ns clienti possa realizzarsi tramite lo sviluppo di una “dual str</w:t>
      </w:r>
      <w:r>
        <w:rPr>
          <w:rFonts w:ascii="CorpoA" w:eastAsia="Arial" w:hAnsi="CorpoA" w:cs="Times New Roman"/>
          <w:sz w:val="22"/>
          <w:szCs w:val="22"/>
          <w:lang w:eastAsia="ar-SA"/>
        </w:rPr>
        <w:t>ategy” basata su 2 tecnologie: v</w:t>
      </w:r>
      <w:r w:rsidRPr="00B35EA7">
        <w:rPr>
          <w:rFonts w:ascii="CorpoA" w:eastAsia="Arial" w:hAnsi="CorpoA" w:cs="Times New Roman"/>
          <w:sz w:val="22"/>
          <w:szCs w:val="22"/>
          <w:lang w:eastAsia="ar-SA"/>
        </w:rPr>
        <w:t>eicoli elettrici a batteria</w:t>
      </w:r>
      <w:r>
        <w:rPr>
          <w:rFonts w:ascii="CorpoA" w:eastAsia="Arial" w:hAnsi="CorpoA" w:cs="Times New Roman"/>
          <w:sz w:val="22"/>
          <w:szCs w:val="22"/>
          <w:lang w:eastAsia="ar-SA"/>
        </w:rPr>
        <w:t xml:space="preserve"> per il corto e medio raggio e v</w:t>
      </w:r>
      <w:r w:rsidRPr="00B35EA7">
        <w:rPr>
          <w:rFonts w:ascii="CorpoA" w:eastAsia="Arial" w:hAnsi="CorpoA" w:cs="Times New Roman"/>
          <w:sz w:val="22"/>
          <w:szCs w:val="22"/>
          <w:lang w:eastAsia="ar-SA"/>
        </w:rPr>
        <w:t>eicoli elettrici a Fuel Cell per</w:t>
      </w:r>
      <w:r>
        <w:rPr>
          <w:rFonts w:ascii="CorpoA" w:eastAsia="Arial" w:hAnsi="CorpoA" w:cs="Times New Roman"/>
          <w:sz w:val="22"/>
          <w:szCs w:val="22"/>
          <w:lang w:eastAsia="ar-SA"/>
        </w:rPr>
        <w:t xml:space="preserve"> il trasporto sul lungo raggio. </w:t>
      </w:r>
    </w:p>
    <w:p w:rsidR="00B35EA7" w:rsidRPr="00B35EA7" w:rsidRDefault="00B35EA7" w:rsidP="00B35EA7">
      <w:pPr>
        <w:widowControl w:val="0"/>
        <w:suppressAutoHyphens/>
        <w:spacing w:line="360" w:lineRule="auto"/>
        <w:ind w:right="1416"/>
        <w:jc w:val="both"/>
        <w:rPr>
          <w:rFonts w:ascii="CorpoA" w:eastAsia="Arial" w:hAnsi="CorpoA" w:cs="Times New Roman"/>
          <w:sz w:val="22"/>
          <w:szCs w:val="22"/>
          <w:lang w:eastAsia="ar-SA"/>
        </w:rPr>
      </w:pPr>
      <w:r w:rsidRPr="00B35EA7">
        <w:rPr>
          <w:rFonts w:ascii="CorpoA" w:eastAsia="Arial" w:hAnsi="CorpoA" w:cs="Times New Roman"/>
          <w:sz w:val="22"/>
          <w:szCs w:val="22"/>
          <w:lang w:eastAsia="ar-SA"/>
        </w:rPr>
        <w:t>Ma per concretizzare la ns rivoluzione energetica non bastano solo veicoli green ma serve sicuramente un ecosistema che accompa</w:t>
      </w:r>
      <w:r>
        <w:rPr>
          <w:rFonts w:ascii="CorpoA" w:eastAsia="Arial" w:hAnsi="CorpoA" w:cs="Times New Roman"/>
          <w:sz w:val="22"/>
          <w:szCs w:val="22"/>
          <w:lang w:eastAsia="ar-SA"/>
        </w:rPr>
        <w:t xml:space="preserve">gni questa evoluzione fatto di: </w:t>
      </w:r>
      <w:r w:rsidRPr="00B35EA7">
        <w:rPr>
          <w:rFonts w:ascii="CorpoA" w:eastAsia="Arial" w:hAnsi="CorpoA" w:cs="Times New Roman"/>
          <w:sz w:val="22"/>
          <w:szCs w:val="22"/>
          <w:lang w:eastAsia="ar-SA"/>
        </w:rPr>
        <w:t>un continuo sviluppo di Infrastrutture di ricarica pubblica anche o</w:t>
      </w:r>
      <w:r>
        <w:rPr>
          <w:rFonts w:ascii="CorpoA" w:eastAsia="Arial" w:hAnsi="CorpoA" w:cs="Times New Roman"/>
          <w:sz w:val="22"/>
          <w:szCs w:val="22"/>
          <w:lang w:eastAsia="ar-SA"/>
        </w:rPr>
        <w:t xml:space="preserve">rientata al trasporto pesante, un piano di </w:t>
      </w:r>
      <w:r w:rsidRPr="00B35EA7">
        <w:rPr>
          <w:rFonts w:ascii="CorpoA" w:eastAsia="Arial" w:hAnsi="CorpoA" w:cs="Times New Roman"/>
          <w:sz w:val="22"/>
          <w:szCs w:val="22"/>
          <w:lang w:eastAsia="ar-SA"/>
        </w:rPr>
        <w:t>investimenti massivi ne</w:t>
      </w:r>
      <w:r>
        <w:rPr>
          <w:rFonts w:ascii="CorpoA" w:eastAsia="Arial" w:hAnsi="CorpoA" w:cs="Times New Roman"/>
          <w:sz w:val="22"/>
          <w:szCs w:val="22"/>
          <w:lang w:eastAsia="ar-SA"/>
        </w:rPr>
        <w:t xml:space="preserve">lle tecnologie e </w:t>
      </w:r>
      <w:r w:rsidRPr="00B35EA7">
        <w:rPr>
          <w:rFonts w:ascii="CorpoA" w:eastAsia="Arial" w:hAnsi="CorpoA" w:cs="Times New Roman"/>
          <w:sz w:val="22"/>
          <w:szCs w:val="22"/>
          <w:lang w:eastAsia="ar-SA"/>
        </w:rPr>
        <w:t>un robusto programma di incentivi governativi a livello nazionale che rifletta quanto in realtà sta già avvenendo nel resto della comunità europea</w:t>
      </w:r>
      <w:r>
        <w:rPr>
          <w:rFonts w:ascii="CorpoA" w:eastAsia="Arial" w:hAnsi="CorpoA" w:cs="Times New Roman"/>
          <w:sz w:val="22"/>
          <w:szCs w:val="22"/>
          <w:lang w:eastAsia="ar-SA"/>
        </w:rPr>
        <w:t xml:space="preserve">. </w:t>
      </w:r>
      <w:r w:rsidRPr="00B35EA7">
        <w:rPr>
          <w:rFonts w:ascii="CorpoA" w:eastAsia="Arial" w:hAnsi="CorpoA" w:cs="Times New Roman"/>
          <w:sz w:val="22"/>
          <w:szCs w:val="22"/>
          <w:lang w:eastAsia="ar-SA"/>
        </w:rPr>
        <w:t>Per quanto riguarda l’implementazione di infrastrutture di ricarica, ci stiamo attivando sul territorio Italiano con la nostra rete di vendita ufficiale per l'installazione e la gestione di una rete di ricarica dedicata ai nostri Truck elettrici.</w:t>
      </w:r>
    </w:p>
    <w:p w:rsidR="00B35EA7" w:rsidRPr="00B35EA7" w:rsidRDefault="00B35EA7" w:rsidP="00B35EA7">
      <w:pPr>
        <w:widowControl w:val="0"/>
        <w:suppressAutoHyphens/>
        <w:spacing w:line="360" w:lineRule="auto"/>
        <w:ind w:right="1416"/>
        <w:jc w:val="both"/>
        <w:rPr>
          <w:rFonts w:ascii="CorpoA" w:eastAsia="Arial" w:hAnsi="CorpoA" w:cs="Times New Roman"/>
          <w:sz w:val="22"/>
          <w:szCs w:val="22"/>
          <w:lang w:eastAsia="ar-SA"/>
        </w:rPr>
      </w:pPr>
      <w:r w:rsidRPr="00B35EA7">
        <w:rPr>
          <w:rFonts w:ascii="CorpoA" w:eastAsia="Arial" w:hAnsi="CorpoA" w:cs="Times New Roman"/>
          <w:sz w:val="22"/>
          <w:szCs w:val="22"/>
          <w:lang w:eastAsia="ar-SA"/>
        </w:rPr>
        <w:t>Inoltre, per supportare i ns clienti in questa delicata fase di passaggio il ns Gruppo ha sottoscritto delle partnership con 2 dei principali operatori nella implementazione di infrastrutture di ricarica: Siemens Smart Infrastructure (per l’Italia) e ENGIE ed EVBox Group (per il resto d’Europa) che forniscono non solo supporto con know-how complementare sulle forniture di energia, ma anche soluzioni per la ricarica centralizzata di depositi di flotte di camion.</w:t>
      </w:r>
    </w:p>
    <w:p w:rsidR="005D7C3F" w:rsidRDefault="00B35EA7" w:rsidP="00B35EA7">
      <w:pPr>
        <w:widowControl w:val="0"/>
        <w:suppressAutoHyphens/>
        <w:spacing w:line="360" w:lineRule="auto"/>
        <w:ind w:right="1416"/>
        <w:jc w:val="both"/>
        <w:rPr>
          <w:rFonts w:ascii="CorpoA" w:eastAsia="Arial" w:hAnsi="CorpoA" w:cs="Times New Roman"/>
          <w:sz w:val="22"/>
          <w:szCs w:val="22"/>
          <w:lang w:eastAsia="ar-SA"/>
        </w:rPr>
      </w:pPr>
      <w:r w:rsidRPr="00B35EA7">
        <w:rPr>
          <w:rFonts w:ascii="CorpoA" w:eastAsia="Arial" w:hAnsi="CorpoA" w:cs="Times New Roman"/>
          <w:sz w:val="22"/>
          <w:szCs w:val="22"/>
          <w:lang w:eastAsia="ar-SA"/>
        </w:rPr>
        <w:t xml:space="preserve">La nostra roadmap verso la mobilità a zero emissioni nasce dal claim </w:t>
      </w:r>
      <w:r>
        <w:rPr>
          <w:rFonts w:ascii="CorpoA" w:eastAsia="Arial" w:hAnsi="CorpoA" w:cs="Times New Roman"/>
          <w:sz w:val="22"/>
          <w:szCs w:val="22"/>
          <w:lang w:eastAsia="ar-SA"/>
        </w:rPr>
        <w:t>“</w:t>
      </w:r>
      <w:r w:rsidRPr="00B35EA7">
        <w:rPr>
          <w:rFonts w:ascii="CorpoA" w:eastAsia="Arial" w:hAnsi="CorpoA" w:cs="Times New Roman"/>
          <w:sz w:val="22"/>
          <w:szCs w:val="22"/>
          <w:lang w:eastAsia="ar-SA"/>
        </w:rPr>
        <w:t xml:space="preserve">Leading Sustainable Transportation. Bring Our Vision To the Road”, </w:t>
      </w:r>
      <w:r w:rsidRPr="00B35EA7">
        <w:rPr>
          <w:rFonts w:ascii="CorpoA" w:eastAsia="Arial" w:hAnsi="CorpoA" w:cs="Times New Roman"/>
          <w:sz w:val="22"/>
          <w:szCs w:val="22"/>
          <w:lang w:eastAsia="ar-SA"/>
        </w:rPr>
        <w:t xml:space="preserve">e con il Nuovo Mercedes-Benz eActros </w:t>
      </w:r>
      <w:r>
        <w:rPr>
          <w:rFonts w:ascii="CorpoA" w:eastAsia="Arial" w:hAnsi="CorpoA" w:cs="Times New Roman"/>
          <w:sz w:val="22"/>
          <w:szCs w:val="22"/>
          <w:lang w:eastAsia="ar-SA"/>
        </w:rPr>
        <w:t xml:space="preserve">la ns vision oggi è già realtà.”, ha dichiarato </w:t>
      </w:r>
      <w:r w:rsidRPr="00B35EA7">
        <w:rPr>
          <w:rFonts w:ascii="CorpoA" w:eastAsia="Arial" w:hAnsi="CorpoA" w:cs="Times New Roman"/>
          <w:b/>
          <w:sz w:val="22"/>
          <w:szCs w:val="22"/>
          <w:lang w:eastAsia="ar-SA"/>
        </w:rPr>
        <w:t>Maurizio Pompei</w:t>
      </w:r>
      <w:r>
        <w:rPr>
          <w:rFonts w:ascii="CorpoA" w:eastAsia="Arial" w:hAnsi="CorpoA" w:cs="Times New Roman"/>
          <w:sz w:val="22"/>
          <w:szCs w:val="22"/>
          <w:lang w:eastAsia="ar-SA"/>
        </w:rPr>
        <w:t xml:space="preserve">, </w:t>
      </w:r>
      <w:r w:rsidRPr="00B35EA7">
        <w:rPr>
          <w:rFonts w:ascii="CorpoA" w:eastAsia="Arial" w:hAnsi="CorpoA" w:cs="Times New Roman"/>
          <w:b/>
          <w:sz w:val="22"/>
          <w:szCs w:val="22"/>
          <w:lang w:eastAsia="ar-SA"/>
        </w:rPr>
        <w:t>CEO di Mercedes-Benz Trucks Italia</w:t>
      </w:r>
      <w:r>
        <w:rPr>
          <w:rFonts w:ascii="CorpoA" w:eastAsia="Arial" w:hAnsi="CorpoA" w:cs="Times New Roman"/>
          <w:sz w:val="22"/>
          <w:szCs w:val="22"/>
          <w:lang w:eastAsia="ar-SA"/>
        </w:rPr>
        <w:t>.</w:t>
      </w:r>
    </w:p>
    <w:p w:rsidR="005D7C3F" w:rsidRPr="00B35EA7" w:rsidRDefault="005D7C3F" w:rsidP="0038458F">
      <w:pPr>
        <w:widowControl w:val="0"/>
        <w:suppressAutoHyphens/>
        <w:spacing w:line="360" w:lineRule="auto"/>
        <w:ind w:right="1416"/>
        <w:jc w:val="both"/>
        <w:rPr>
          <w:rFonts w:ascii="CorpoA" w:eastAsia="Arial" w:hAnsi="CorpoA" w:cs="Times New Roman"/>
          <w:b/>
          <w:sz w:val="22"/>
          <w:szCs w:val="22"/>
          <w:lang w:eastAsia="ar-SA"/>
        </w:rPr>
      </w:pPr>
    </w:p>
    <w:p w:rsidR="00B35EA7" w:rsidRPr="00B35EA7" w:rsidRDefault="00B35EA7" w:rsidP="0038458F">
      <w:pPr>
        <w:widowControl w:val="0"/>
        <w:suppressAutoHyphens/>
        <w:spacing w:line="360" w:lineRule="auto"/>
        <w:ind w:right="1416"/>
        <w:jc w:val="both"/>
        <w:rPr>
          <w:rFonts w:ascii="CorpoA" w:eastAsia="Arial" w:hAnsi="CorpoA" w:cs="Times New Roman"/>
          <w:b/>
          <w:sz w:val="22"/>
          <w:szCs w:val="22"/>
          <w:lang w:eastAsia="ar-SA"/>
        </w:rPr>
      </w:pPr>
    </w:p>
    <w:p w:rsidR="00B35EA7" w:rsidRPr="00B35EA7" w:rsidRDefault="00B35EA7" w:rsidP="0038458F">
      <w:pPr>
        <w:widowControl w:val="0"/>
        <w:suppressAutoHyphens/>
        <w:spacing w:line="360" w:lineRule="auto"/>
        <w:ind w:right="1416"/>
        <w:jc w:val="both"/>
        <w:rPr>
          <w:rFonts w:ascii="CorpoA" w:eastAsia="Arial" w:hAnsi="CorpoA" w:cs="Times New Roman"/>
          <w:b/>
          <w:sz w:val="22"/>
          <w:szCs w:val="22"/>
          <w:lang w:eastAsia="ar-SA"/>
        </w:rPr>
      </w:pPr>
    </w:p>
    <w:p w:rsidR="00B35EA7" w:rsidRPr="00B35EA7" w:rsidRDefault="00B35EA7" w:rsidP="0038458F">
      <w:pPr>
        <w:widowControl w:val="0"/>
        <w:suppressAutoHyphens/>
        <w:spacing w:line="360" w:lineRule="auto"/>
        <w:ind w:right="1416"/>
        <w:jc w:val="both"/>
        <w:rPr>
          <w:rFonts w:ascii="CorpoA" w:eastAsia="Arial" w:hAnsi="CorpoA" w:cs="Times New Roman"/>
          <w:b/>
          <w:sz w:val="22"/>
          <w:szCs w:val="22"/>
          <w:lang w:eastAsia="ar-SA"/>
        </w:rPr>
      </w:pPr>
    </w:p>
    <w:p w:rsidR="00B35EA7" w:rsidRPr="00B35EA7" w:rsidRDefault="00B35EA7" w:rsidP="0038458F">
      <w:pPr>
        <w:widowControl w:val="0"/>
        <w:suppressAutoHyphens/>
        <w:spacing w:line="360" w:lineRule="auto"/>
        <w:ind w:right="1416"/>
        <w:jc w:val="both"/>
        <w:rPr>
          <w:rFonts w:ascii="CorpoA" w:eastAsia="Arial" w:hAnsi="CorpoA" w:cs="Times New Roman"/>
          <w:b/>
          <w:sz w:val="22"/>
          <w:szCs w:val="22"/>
          <w:lang w:eastAsia="ar-SA"/>
        </w:rPr>
      </w:pPr>
    </w:p>
    <w:p w:rsidR="005D7C3F" w:rsidRPr="00B35EA7" w:rsidRDefault="00B35EA7" w:rsidP="0038458F">
      <w:pPr>
        <w:widowControl w:val="0"/>
        <w:suppressAutoHyphens/>
        <w:spacing w:line="360" w:lineRule="auto"/>
        <w:ind w:right="1416"/>
        <w:jc w:val="both"/>
        <w:rPr>
          <w:rFonts w:ascii="CorpoA" w:eastAsia="Arial" w:hAnsi="CorpoA" w:cs="Times New Roman"/>
          <w:b/>
          <w:sz w:val="22"/>
          <w:szCs w:val="22"/>
          <w:lang w:val="en-US" w:eastAsia="ar-SA"/>
        </w:rPr>
      </w:pPr>
      <w:r w:rsidRPr="00B35EA7">
        <w:rPr>
          <w:rFonts w:ascii="CorpoA" w:eastAsia="Arial" w:hAnsi="CorpoA" w:cs="Times New Roman"/>
          <w:b/>
          <w:sz w:val="22"/>
          <w:szCs w:val="22"/>
          <w:lang w:val="en-US" w:eastAsia="ar-SA"/>
        </w:rPr>
        <w:t>Il Nuovo Mercedes-Benz eActros</w:t>
      </w:r>
      <w:r w:rsidR="00862B81">
        <w:rPr>
          <w:rFonts w:ascii="CorpoA" w:eastAsia="Arial" w:hAnsi="CorpoA" w:cs="Times New Roman"/>
          <w:b/>
          <w:sz w:val="22"/>
          <w:szCs w:val="22"/>
          <w:lang w:val="en-US" w:eastAsia="ar-SA"/>
        </w:rPr>
        <w:t xml:space="preserve"> 300/400</w:t>
      </w:r>
      <w:r w:rsidRPr="00B35EA7">
        <w:rPr>
          <w:rFonts w:ascii="CorpoA" w:eastAsia="Arial" w:hAnsi="CorpoA" w:cs="Times New Roman"/>
          <w:b/>
          <w:sz w:val="22"/>
          <w:szCs w:val="22"/>
          <w:lang w:val="en-US" w:eastAsia="ar-SA"/>
        </w:rPr>
        <w:t xml:space="preserve"> – Charged &amp; Ready</w:t>
      </w:r>
    </w:p>
    <w:p w:rsidR="00B35EA7" w:rsidRDefault="00B35EA7" w:rsidP="002B46A1">
      <w:pPr>
        <w:widowControl w:val="0"/>
        <w:suppressAutoHyphens/>
        <w:spacing w:line="360" w:lineRule="auto"/>
        <w:ind w:right="1416"/>
        <w:jc w:val="both"/>
        <w:rPr>
          <w:rFonts w:ascii="CorpoA" w:eastAsia="Arial" w:hAnsi="CorpoA" w:cs="Times New Roman"/>
          <w:b/>
          <w:sz w:val="22"/>
          <w:szCs w:val="22"/>
          <w:lang w:val="en-US" w:eastAsia="ar-SA"/>
        </w:rPr>
      </w:pPr>
    </w:p>
    <w:p w:rsidR="00862B81" w:rsidRPr="00862B81" w:rsidRDefault="00862B81" w:rsidP="00862B81">
      <w:pPr>
        <w:widowControl w:val="0"/>
        <w:suppressAutoHyphens/>
        <w:spacing w:line="360" w:lineRule="auto"/>
        <w:ind w:right="1416"/>
        <w:jc w:val="both"/>
        <w:rPr>
          <w:rFonts w:ascii="CorpoA" w:eastAsia="Arial" w:hAnsi="CorpoA" w:cs="Times New Roman"/>
          <w:sz w:val="22"/>
          <w:szCs w:val="22"/>
          <w:lang w:eastAsia="ar-SA"/>
        </w:rPr>
      </w:pPr>
      <w:r w:rsidRPr="00862B81">
        <w:rPr>
          <w:rFonts w:ascii="CorpoA" w:eastAsia="Arial" w:hAnsi="CorpoA" w:cs="Times New Roman"/>
          <w:sz w:val="22"/>
          <w:szCs w:val="22"/>
          <w:lang w:eastAsia="ar-SA"/>
        </w:rPr>
        <w:t xml:space="preserve">Equipaggiato di serie, a seconda delle versioni, con tre o quattro pacchi di batterie, ciascuno con una capacità istallata di circa 105 kWh, il nuovo eActros raggiunge un’autonomia fino a 400 chilometri. </w:t>
      </w:r>
    </w:p>
    <w:p w:rsidR="00862B81" w:rsidRPr="00862B81" w:rsidRDefault="00862B81" w:rsidP="00862B81">
      <w:pPr>
        <w:widowControl w:val="0"/>
        <w:suppressAutoHyphens/>
        <w:spacing w:line="360" w:lineRule="auto"/>
        <w:ind w:right="1416"/>
        <w:jc w:val="both"/>
        <w:rPr>
          <w:rFonts w:ascii="CorpoA" w:eastAsia="Arial" w:hAnsi="CorpoA" w:cs="Times New Roman"/>
          <w:sz w:val="22"/>
          <w:szCs w:val="22"/>
          <w:lang w:eastAsia="ar-SA"/>
        </w:rPr>
      </w:pPr>
      <w:r w:rsidRPr="00862B81">
        <w:rPr>
          <w:rFonts w:ascii="CorpoA" w:eastAsia="Arial" w:hAnsi="CorpoA" w:cs="Times New Roman"/>
          <w:sz w:val="22"/>
          <w:szCs w:val="22"/>
          <w:lang w:eastAsia="ar-SA"/>
        </w:rPr>
        <w:t>Il cuore tecnologico del truck elettrico è l’esclusivo eAxle: un assale elettrico rigido con due motori elettrici integrati ed un cambio a due velocità. Entrambi i motori raffreddati a liquido generano una potenza continua di 330 kW ed una potenza di picco pari a 400 kW.</w:t>
      </w:r>
    </w:p>
    <w:p w:rsidR="00862B81" w:rsidRPr="00862B81" w:rsidRDefault="00862B81" w:rsidP="00862B81">
      <w:pPr>
        <w:widowControl w:val="0"/>
        <w:suppressAutoHyphens/>
        <w:spacing w:line="360" w:lineRule="auto"/>
        <w:ind w:right="1416"/>
        <w:jc w:val="both"/>
        <w:rPr>
          <w:rFonts w:ascii="CorpoA" w:eastAsia="Arial" w:hAnsi="CorpoA" w:cs="Times New Roman"/>
          <w:sz w:val="22"/>
          <w:szCs w:val="22"/>
          <w:lang w:eastAsia="ar-SA"/>
        </w:rPr>
      </w:pPr>
      <w:r w:rsidRPr="00862B81">
        <w:rPr>
          <w:rFonts w:ascii="CorpoA" w:eastAsia="Arial" w:hAnsi="CorpoA" w:cs="Times New Roman"/>
          <w:sz w:val="22"/>
          <w:szCs w:val="22"/>
          <w:lang w:eastAsia="ar-SA"/>
        </w:rPr>
        <w:t xml:space="preserve"> La coppia immediatamente erogata dai motori elettrici, in abbinamento a un cambio a due velocità, assicura un’accelerazione potente, un comfort di guida straordinario ed una dinamica di marcia che consente una guida più rilassata e senza stress rispetto ad un normale truck alimentato a diesel. </w:t>
      </w:r>
    </w:p>
    <w:p w:rsidR="00862B81" w:rsidRPr="00862B81" w:rsidRDefault="00862B81" w:rsidP="00862B81">
      <w:pPr>
        <w:widowControl w:val="0"/>
        <w:suppressAutoHyphens/>
        <w:spacing w:line="360" w:lineRule="auto"/>
        <w:ind w:right="1416"/>
        <w:jc w:val="both"/>
        <w:rPr>
          <w:rFonts w:ascii="CorpoA" w:eastAsia="Arial" w:hAnsi="CorpoA" w:cs="Times New Roman"/>
          <w:sz w:val="22"/>
          <w:szCs w:val="22"/>
          <w:lang w:eastAsia="ar-SA"/>
        </w:rPr>
      </w:pPr>
      <w:r w:rsidRPr="00862B81">
        <w:rPr>
          <w:rFonts w:ascii="CorpoA" w:eastAsia="Arial" w:hAnsi="CorpoA" w:cs="Times New Roman"/>
          <w:sz w:val="22"/>
          <w:szCs w:val="22"/>
          <w:lang w:eastAsia="ar-SA"/>
        </w:rPr>
        <w:t xml:space="preserve">La grande efficienza dell’eActros si manifesta inoltre nella possibilità di recuperare energia elettrica. Durante la frenata od i rallentamenti i motori elettrici dell’eAxle lavorano come generatori ricaricando le batterie dell’eActros per l’uso da parte del sistema di trazione aumentando l’autonomia del veicolo.  Nell’esercizio a pieno carico, i conducenti possono godere di una piacevole riduzione della rumorosità di 10 dB all’interno della cabina, pari all’incirca alla metà del livello di rumore percepibile. Grazie alla rumorosità contenuta, il veicolo può essere utilizzato anche per le consegne notturne. Diversamente dai truck diesel, anche le vibrazioni risultano significativamente ridotte. </w:t>
      </w:r>
    </w:p>
    <w:p w:rsidR="00862B81" w:rsidRPr="00862B81" w:rsidRDefault="00862B81" w:rsidP="00862B81">
      <w:pPr>
        <w:widowControl w:val="0"/>
        <w:suppressAutoHyphens/>
        <w:spacing w:line="360" w:lineRule="auto"/>
        <w:ind w:right="1416"/>
        <w:jc w:val="both"/>
        <w:rPr>
          <w:rFonts w:ascii="CorpoA" w:eastAsia="Arial" w:hAnsi="CorpoA" w:cs="Times New Roman"/>
          <w:sz w:val="22"/>
          <w:szCs w:val="22"/>
          <w:lang w:eastAsia="ar-SA"/>
        </w:rPr>
      </w:pPr>
      <w:r w:rsidRPr="00862B81">
        <w:rPr>
          <w:rFonts w:ascii="CorpoA" w:eastAsia="Arial" w:hAnsi="CorpoA" w:cs="Times New Roman"/>
          <w:sz w:val="22"/>
          <w:szCs w:val="22"/>
          <w:lang w:eastAsia="ar-SA"/>
        </w:rPr>
        <w:t>Grazie ad una potenza di ricarica fino a 160 kW l’eActros può essere caricato in tempi estremamente contenuti, più o meno corrispondenti alla pausa pranzo dell’autista: una volta collegato ad una stazione di ricarica da 400 A CC, i tre pacchi di batterie del veicolo richiedono poco più di un’ora per essere ricaricati dal 20 all’80%.</w:t>
      </w:r>
    </w:p>
    <w:p w:rsidR="002B46A1" w:rsidRDefault="002B46A1" w:rsidP="00981BF3">
      <w:pPr>
        <w:widowControl w:val="0"/>
        <w:suppressAutoHyphens/>
        <w:spacing w:line="360" w:lineRule="auto"/>
        <w:ind w:right="1416"/>
        <w:jc w:val="both"/>
        <w:rPr>
          <w:rFonts w:ascii="CorpoA" w:eastAsia="Arial" w:hAnsi="CorpoA" w:cs="Times New Roman"/>
          <w:sz w:val="22"/>
          <w:szCs w:val="22"/>
          <w:lang w:eastAsia="ar-SA"/>
        </w:rPr>
      </w:pPr>
    </w:p>
    <w:p w:rsidR="00AA13C6" w:rsidRDefault="00AA13C6" w:rsidP="00EC1BF7">
      <w:pPr>
        <w:pStyle w:val="20ContinuousText"/>
        <w:rPr>
          <w:rFonts w:ascii="CorpoA" w:eastAsia="Arial" w:hAnsi="CorpoA"/>
          <w:sz w:val="22"/>
          <w:szCs w:val="22"/>
          <w:lang w:eastAsia="ar-SA" w:bidi="it-IT"/>
        </w:rPr>
      </w:pPr>
    </w:p>
    <w:p w:rsidR="00AA13C6" w:rsidRPr="00EC1BF7" w:rsidRDefault="00AA13C6" w:rsidP="00EC1BF7">
      <w:pPr>
        <w:pStyle w:val="20ContinuousText"/>
        <w:rPr>
          <w:rFonts w:ascii="CorpoA" w:eastAsia="Arial" w:hAnsi="CorpoA"/>
          <w:sz w:val="22"/>
          <w:szCs w:val="22"/>
          <w:lang w:eastAsia="ar-SA" w:bidi="it-IT"/>
        </w:rPr>
      </w:pPr>
      <w:bookmarkStart w:id="0" w:name="_GoBack"/>
      <w:bookmarkEnd w:id="0"/>
      <w:r>
        <w:rPr>
          <w:rFonts w:ascii="CorpoA" w:eastAsia="Arial" w:hAnsi="CorpoA"/>
          <w:sz w:val="22"/>
          <w:szCs w:val="22"/>
          <w:lang w:eastAsia="ar-SA" w:bidi="it-IT"/>
        </w:rPr>
        <w:t xml:space="preserve">Maggiori informazioni su </w:t>
      </w:r>
      <w:r w:rsidRPr="00AA13C6">
        <w:rPr>
          <w:rFonts w:ascii="CorpoA" w:eastAsia="Arial" w:hAnsi="CorpoA"/>
          <w:b/>
          <w:sz w:val="22"/>
          <w:szCs w:val="22"/>
          <w:lang w:eastAsia="ar-SA" w:bidi="it-IT"/>
        </w:rPr>
        <w:t>media.it.daimlertruck.com</w:t>
      </w:r>
    </w:p>
    <w:p w:rsidR="00EC1BF7" w:rsidRPr="000B4B13" w:rsidRDefault="00EC1BF7" w:rsidP="000B4B13">
      <w:pPr>
        <w:pStyle w:val="20ContinuousText"/>
        <w:rPr>
          <w:rFonts w:ascii="CorpoA" w:eastAsia="Arial" w:hAnsi="CorpoA"/>
          <w:sz w:val="22"/>
          <w:szCs w:val="22"/>
          <w:lang w:eastAsia="ar-SA" w:bidi="it-IT"/>
        </w:rPr>
      </w:pPr>
    </w:p>
    <w:p w:rsidR="009E3819" w:rsidRPr="009E3819" w:rsidRDefault="009E3819" w:rsidP="009E3819">
      <w:pPr>
        <w:spacing w:before="240" w:line="360" w:lineRule="auto"/>
        <w:ind w:right="1416"/>
        <w:rPr>
          <w:rFonts w:ascii="CorpoA" w:eastAsia="Arial" w:hAnsi="CorpoA" w:cs="Times New Roman"/>
          <w:sz w:val="22"/>
          <w:szCs w:val="22"/>
          <w:lang w:eastAsia="ar-SA"/>
        </w:rPr>
      </w:pPr>
    </w:p>
    <w:sectPr w:rsidR="009E3819" w:rsidRPr="009E3819" w:rsidSect="00D40C76">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5A" w:rsidRDefault="0071555A" w:rsidP="00D65628">
      <w:r>
        <w:separator/>
      </w:r>
    </w:p>
  </w:endnote>
  <w:endnote w:type="continuationSeparator" w:id="0">
    <w:p w:rsidR="0071555A" w:rsidRDefault="0071555A"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ADem">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3D0F2E" w:rsidP="00EE23E7">
    <w:pPr>
      <w:pStyle w:val="Pidipagina"/>
    </w:pPr>
    <w:r>
      <w:rPr>
        <w:noProof/>
        <w:lang w:eastAsia="it-IT"/>
      </w:rPr>
      <w:drawing>
        <wp:inline distT="0" distB="0" distL="0" distR="0" wp14:anchorId="6529F179" wp14:editId="47B1306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5A" w:rsidRDefault="0071555A" w:rsidP="00D65628">
      <w:r>
        <w:separator/>
      </w:r>
    </w:p>
  </w:footnote>
  <w:footnote w:type="continuationSeparator" w:id="0">
    <w:p w:rsidR="0071555A" w:rsidRDefault="0071555A"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CF0494">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7175"/>
              <wp:effectExtent l="0" t="0" r="0" b="9525"/>
              <wp:wrapNone/>
              <wp:docPr id="2" name="MSIPCMbb3d4b3281904e4d598d37b7"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F0494" w:rsidRPr="00CF0494" w:rsidRDefault="00CF0494" w:rsidP="00CF0494">
                          <w:pPr>
                            <w:rPr>
                              <w:rFonts w:ascii="CorpoS" w:hAnsi="CorpoS"/>
                              <w:color w:val="000000"/>
                              <w:sz w:val="20"/>
                            </w:rPr>
                          </w:pPr>
                          <w:r w:rsidRPr="00CF049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3d4b3281904e4d598d37b7" o:spid="_x0000_s1026" type="#_x0000_t202" alt="{&quot;HashCode&quot;:758215280,&quot;Height&quot;:841.0,&quot;Width&quot;:595.0,&quot;Placement&quot;:&quot;Header&quot;,&quot;Index&quot;:&quot;Primary&quot;,&quot;Section&quot;:1,&quot;Top&quot;:0.0,&quot;Left&quot;:0.0}" style="position:absolute;margin-left:0;margin-top:15pt;width:595.3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46YypxsDAAA2BgAADgAAAAAAAAAAAAAA&#10;AAAuAgAAZHJzL2Uyb0RvYy54bWxQSwECLQAUAAYACAAAACEAGcH9stwAAAAHAQAADwAAAAAAAAAA&#10;AAAAAAB1BQAAZHJzL2Rvd25yZXYueG1sUEsFBgAAAAAEAAQA8wAAAH4GAAAAAA==&#10;" o:allowincell="f" filled="f" stroked="f" strokeweight=".5pt">
              <v:textbox inset="20pt,0,,0">
                <w:txbxContent>
                  <w:p w:rsidR="00CF0494" w:rsidRPr="00CF0494" w:rsidRDefault="00CF0494" w:rsidP="00CF0494">
                    <w:pPr>
                      <w:rPr>
                        <w:rFonts w:ascii="CorpoS" w:hAnsi="CorpoS"/>
                        <w:color w:val="000000"/>
                        <w:sz w:val="20"/>
                      </w:rPr>
                    </w:pPr>
                    <w:r w:rsidRPr="00CF0494">
                      <w:rPr>
                        <w:rFonts w:ascii="CorpoS" w:hAnsi="CorpoS"/>
                        <w:color w:val="000000"/>
                        <w:sz w:val="20"/>
                      </w:rPr>
                      <w:t>Internal</w:t>
                    </w:r>
                  </w:p>
                </w:txbxContent>
              </v:textbox>
              <w10:wrap anchorx="page" anchory="page"/>
            </v:shape>
          </w:pict>
        </mc:Fallback>
      </mc:AlternateContent>
    </w:r>
    <w:r w:rsidR="00D65628">
      <w:tab/>
    </w:r>
    <w:r w:rsidR="005C061E">
      <w:rPr>
        <w:noProof/>
        <w:lang w:eastAsia="it-IT"/>
      </w:rPr>
      <w:drawing>
        <wp:inline distT="0" distB="0" distL="0" distR="0" wp14:anchorId="29BDD978" wp14:editId="5D280D88">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8"/>
    <w:rsid w:val="00012AD1"/>
    <w:rsid w:val="00015851"/>
    <w:rsid w:val="00041B60"/>
    <w:rsid w:val="00044C4F"/>
    <w:rsid w:val="0007638C"/>
    <w:rsid w:val="000A5947"/>
    <w:rsid w:val="000B4B13"/>
    <w:rsid w:val="000C73C6"/>
    <w:rsid w:val="000E5D2E"/>
    <w:rsid w:val="0010308C"/>
    <w:rsid w:val="00124176"/>
    <w:rsid w:val="00124D2B"/>
    <w:rsid w:val="00130866"/>
    <w:rsid w:val="001A1B4D"/>
    <w:rsid w:val="001A1F33"/>
    <w:rsid w:val="001F4368"/>
    <w:rsid w:val="00201046"/>
    <w:rsid w:val="00210442"/>
    <w:rsid w:val="00254918"/>
    <w:rsid w:val="00255E2E"/>
    <w:rsid w:val="00270BE5"/>
    <w:rsid w:val="002B06FE"/>
    <w:rsid w:val="002B46A1"/>
    <w:rsid w:val="002D009E"/>
    <w:rsid w:val="002D36F8"/>
    <w:rsid w:val="002E7EDF"/>
    <w:rsid w:val="0038458F"/>
    <w:rsid w:val="00387172"/>
    <w:rsid w:val="0039491B"/>
    <w:rsid w:val="003D0F2E"/>
    <w:rsid w:val="003D3695"/>
    <w:rsid w:val="00412D8B"/>
    <w:rsid w:val="00413463"/>
    <w:rsid w:val="00424658"/>
    <w:rsid w:val="004B51A2"/>
    <w:rsid w:val="004C5741"/>
    <w:rsid w:val="004D1278"/>
    <w:rsid w:val="004E0D35"/>
    <w:rsid w:val="004E1935"/>
    <w:rsid w:val="004E2D76"/>
    <w:rsid w:val="004E6668"/>
    <w:rsid w:val="004E7BA9"/>
    <w:rsid w:val="00507A8E"/>
    <w:rsid w:val="005274AD"/>
    <w:rsid w:val="005600EB"/>
    <w:rsid w:val="00575646"/>
    <w:rsid w:val="00581DE3"/>
    <w:rsid w:val="00586967"/>
    <w:rsid w:val="005B571F"/>
    <w:rsid w:val="005C061E"/>
    <w:rsid w:val="005D3DD3"/>
    <w:rsid w:val="005D7C3F"/>
    <w:rsid w:val="005E1D39"/>
    <w:rsid w:val="005E4AC8"/>
    <w:rsid w:val="005E749A"/>
    <w:rsid w:val="00625260"/>
    <w:rsid w:val="006302D9"/>
    <w:rsid w:val="006A5DF6"/>
    <w:rsid w:val="006C0CCD"/>
    <w:rsid w:val="006E1834"/>
    <w:rsid w:val="006E51FC"/>
    <w:rsid w:val="006F388A"/>
    <w:rsid w:val="0071555A"/>
    <w:rsid w:val="00741761"/>
    <w:rsid w:val="00787543"/>
    <w:rsid w:val="00790DF2"/>
    <w:rsid w:val="007A5F95"/>
    <w:rsid w:val="007E41E5"/>
    <w:rsid w:val="00806752"/>
    <w:rsid w:val="00854303"/>
    <w:rsid w:val="00862B81"/>
    <w:rsid w:val="00870FEF"/>
    <w:rsid w:val="00880672"/>
    <w:rsid w:val="008B0591"/>
    <w:rsid w:val="008C061C"/>
    <w:rsid w:val="008C0780"/>
    <w:rsid w:val="008E4988"/>
    <w:rsid w:val="008E73ED"/>
    <w:rsid w:val="008F2BDB"/>
    <w:rsid w:val="00900818"/>
    <w:rsid w:val="00904E4C"/>
    <w:rsid w:val="00926A75"/>
    <w:rsid w:val="00932645"/>
    <w:rsid w:val="00932B88"/>
    <w:rsid w:val="00975ABD"/>
    <w:rsid w:val="00977973"/>
    <w:rsid w:val="00981BF3"/>
    <w:rsid w:val="009C4217"/>
    <w:rsid w:val="009E3819"/>
    <w:rsid w:val="00A057C3"/>
    <w:rsid w:val="00A06247"/>
    <w:rsid w:val="00A53F2B"/>
    <w:rsid w:val="00A56429"/>
    <w:rsid w:val="00A6150C"/>
    <w:rsid w:val="00A77D0F"/>
    <w:rsid w:val="00A81E2C"/>
    <w:rsid w:val="00AA13C6"/>
    <w:rsid w:val="00AA5DCF"/>
    <w:rsid w:val="00AD0F10"/>
    <w:rsid w:val="00AE73F7"/>
    <w:rsid w:val="00B10F81"/>
    <w:rsid w:val="00B127BE"/>
    <w:rsid w:val="00B35EA7"/>
    <w:rsid w:val="00B3635E"/>
    <w:rsid w:val="00B616AE"/>
    <w:rsid w:val="00B71226"/>
    <w:rsid w:val="00B85BF4"/>
    <w:rsid w:val="00B957D0"/>
    <w:rsid w:val="00BA2B8E"/>
    <w:rsid w:val="00BC23A7"/>
    <w:rsid w:val="00BE7206"/>
    <w:rsid w:val="00C00E95"/>
    <w:rsid w:val="00C00F78"/>
    <w:rsid w:val="00C22AF5"/>
    <w:rsid w:val="00C44F4D"/>
    <w:rsid w:val="00C56E99"/>
    <w:rsid w:val="00C62B60"/>
    <w:rsid w:val="00C66073"/>
    <w:rsid w:val="00C7573D"/>
    <w:rsid w:val="00C776A6"/>
    <w:rsid w:val="00C940A4"/>
    <w:rsid w:val="00CB5418"/>
    <w:rsid w:val="00CD6B95"/>
    <w:rsid w:val="00CE4C04"/>
    <w:rsid w:val="00CF0494"/>
    <w:rsid w:val="00CF141A"/>
    <w:rsid w:val="00D31612"/>
    <w:rsid w:val="00D40C76"/>
    <w:rsid w:val="00D44AF0"/>
    <w:rsid w:val="00D50002"/>
    <w:rsid w:val="00D65628"/>
    <w:rsid w:val="00D77E16"/>
    <w:rsid w:val="00D932BE"/>
    <w:rsid w:val="00D95FC8"/>
    <w:rsid w:val="00E30E62"/>
    <w:rsid w:val="00E7118B"/>
    <w:rsid w:val="00E91D65"/>
    <w:rsid w:val="00EA05E8"/>
    <w:rsid w:val="00EC1BF7"/>
    <w:rsid w:val="00EC71B3"/>
    <w:rsid w:val="00ED504B"/>
    <w:rsid w:val="00EE23E7"/>
    <w:rsid w:val="00F04423"/>
    <w:rsid w:val="00F556B0"/>
    <w:rsid w:val="00F80A57"/>
    <w:rsid w:val="00FB6B1F"/>
    <w:rsid w:val="00FD6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D2BE58"/>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 w:type="paragraph" w:customStyle="1" w:styleId="20ContinuousText">
    <w:name w:val="2.0 Continuous Text"/>
    <w:basedOn w:val="Normale"/>
    <w:autoRedefine/>
    <w:qFormat/>
    <w:rsid w:val="00C66073"/>
    <w:pPr>
      <w:spacing w:after="320" w:line="360" w:lineRule="auto"/>
      <w:ind w:right="1416"/>
      <w:contextualSpacing/>
      <w:jc w:val="both"/>
    </w:pPr>
    <w:rPr>
      <w:rFonts w:eastAsia="Times New Roman" w:cs="Times New Roman"/>
      <w:szCs w:val="20"/>
      <w:lang w:eastAsia="de-DE"/>
    </w:rPr>
  </w:style>
  <w:style w:type="paragraph" w:styleId="Testofumetto">
    <w:name w:val="Balloon Text"/>
    <w:basedOn w:val="Normale"/>
    <w:link w:val="TestofumettoCarattere"/>
    <w:uiPriority w:val="99"/>
    <w:semiHidden/>
    <w:unhideWhenUsed/>
    <w:rsid w:val="00D500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0002"/>
    <w:rPr>
      <w:rFonts w:ascii="Segoe UI" w:hAnsi="Segoe UI" w:cs="Segoe UI"/>
      <w:sz w:val="18"/>
      <w:szCs w:val="18"/>
    </w:rPr>
  </w:style>
  <w:style w:type="paragraph" w:styleId="NormaleWeb">
    <w:name w:val="Normal (Web)"/>
    <w:basedOn w:val="Normale"/>
    <w:uiPriority w:val="99"/>
    <w:semiHidden/>
    <w:unhideWhenUsed/>
    <w:rsid w:val="00D77E16"/>
    <w:rPr>
      <w:rFonts w:ascii="Times New Roman" w:hAnsi="Times New Roman" w:cs="Times New Roman"/>
    </w:rPr>
  </w:style>
  <w:style w:type="character" w:styleId="Rimandonotaapidipagina">
    <w:name w:val="footnote reference"/>
    <w:basedOn w:val="Carpredefinitoparagrafo"/>
    <w:uiPriority w:val="99"/>
    <w:semiHidden/>
    <w:unhideWhenUsed/>
    <w:rsid w:val="00D77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D4A9-864D-4CBD-86E1-4866A153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21</cp:revision>
  <cp:lastPrinted>2022-08-29T12:51:00Z</cp:lastPrinted>
  <dcterms:created xsi:type="dcterms:W3CDTF">2022-10-20T12:27:00Z</dcterms:created>
  <dcterms:modified xsi:type="dcterms:W3CDTF">2022-12-06T11:58:00Z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2022-12-06T11:58:09Z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3b751b34-c5e3-4e06-94a8-cb3b8c8037e4</vt:lpwstr>
  </property>
  <property fmtid="{D5CDD505-2E9C-101B-9397-08002B2CF9AE}" pid="15" name="MSIP_Label_924dbb1d-991d-4bbd-aad5-33bac1d8ffaf_ContentBits">
    <vt:lpwstr>1</vt:lpwstr>
  </property>
</Properties>
</file>